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CF4F" w14:textId="77777777" w:rsidR="00141791" w:rsidRPr="00141791" w:rsidRDefault="00141791" w:rsidP="00141791">
      <w:pPr>
        <w:rPr>
          <w:rFonts w:ascii="Century" w:eastAsia="Times New Roman" w:hAnsi="Century" w:cs="Times New Roman"/>
          <w:color w:val="000000"/>
        </w:rPr>
      </w:pPr>
      <w:bookmarkStart w:id="0" w:name="_GoBack"/>
      <w:bookmarkEnd w:id="0"/>
    </w:p>
    <w:p w14:paraId="17041736" w14:textId="77777777" w:rsidR="0008011F" w:rsidRPr="0008011F" w:rsidRDefault="00141791" w:rsidP="00141791">
      <w:pPr>
        <w:rPr>
          <w:rFonts w:ascii="Century" w:eastAsia="Times New Roman" w:hAnsi="Century" w:cs="Arial"/>
          <w:b/>
          <w:bCs/>
          <w:color w:val="000000"/>
          <w:sz w:val="32"/>
          <w:szCs w:val="32"/>
          <w:lang w:val="tr-TR"/>
        </w:rPr>
      </w:pPr>
      <w:r w:rsidRPr="00141791">
        <w:rPr>
          <w:rFonts w:ascii="Century" w:eastAsia="Times New Roman" w:hAnsi="Century" w:cs="Arial"/>
          <w:b/>
          <w:bCs/>
          <w:color w:val="000000"/>
          <w:sz w:val="32"/>
          <w:szCs w:val="32"/>
        </w:rPr>
        <w:t>Great Opportunity for Future Researchers/PhD Candidates</w:t>
      </w:r>
      <w:r w:rsidRPr="0008011F">
        <w:rPr>
          <w:rFonts w:ascii="Century" w:eastAsia="Times New Roman" w:hAnsi="Century" w:cs="Arial"/>
          <w:b/>
          <w:bCs/>
          <w:color w:val="000000"/>
          <w:sz w:val="32"/>
          <w:szCs w:val="32"/>
          <w:lang w:val="tr-TR"/>
        </w:rPr>
        <w:t>!</w:t>
      </w:r>
      <w:r w:rsidR="0008011F" w:rsidRPr="0008011F">
        <w:rPr>
          <w:rFonts w:ascii="Century" w:eastAsia="Times New Roman" w:hAnsi="Century" w:cs="Arial"/>
          <w:b/>
          <w:bCs/>
          <w:color w:val="000000"/>
          <w:sz w:val="32"/>
          <w:szCs w:val="32"/>
          <w:lang w:val="tr-TR"/>
        </w:rPr>
        <w:br/>
      </w:r>
    </w:p>
    <w:p w14:paraId="49A064FE" w14:textId="6B8035CD" w:rsidR="0008011F" w:rsidRDefault="0008011F" w:rsidP="00141791">
      <w:pPr>
        <w:rPr>
          <w:rFonts w:ascii="Century" w:eastAsia="Times New Roman" w:hAnsi="Century" w:cs="Arial"/>
          <w:color w:val="000000"/>
          <w:lang w:val="tr-TR"/>
        </w:rPr>
      </w:pPr>
      <w:r>
        <w:rPr>
          <w:rFonts w:ascii="Century" w:eastAsia="Times New Roman" w:hAnsi="Century" w:cs="Arial"/>
          <w:color w:val="000000"/>
          <w:lang w:val="tr-TR"/>
        </w:rPr>
        <w:t xml:space="preserve">                                          </w:t>
      </w:r>
      <w:r w:rsidRPr="0008011F">
        <w:rPr>
          <w:rFonts w:ascii="Century" w:eastAsia="Times New Roman" w:hAnsi="Century" w:cs="Arial"/>
          <w:noProof/>
          <w:color w:val="000000"/>
          <w:lang w:val="en-US"/>
        </w:rPr>
        <w:drawing>
          <wp:inline distT="0" distB="0" distL="0" distR="0" wp14:anchorId="212FFDB5" wp14:editId="4924D99A">
            <wp:extent cx="2437023" cy="740664"/>
            <wp:effectExtent l="0" t="0" r="190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37023" cy="740664"/>
                    </a:xfrm>
                    <a:prstGeom prst="rect">
                      <a:avLst/>
                    </a:prstGeom>
                  </pic:spPr>
                </pic:pic>
              </a:graphicData>
            </a:graphic>
          </wp:inline>
        </w:drawing>
      </w:r>
    </w:p>
    <w:p w14:paraId="6CA10BB3" w14:textId="327BA5A8" w:rsidR="00141791" w:rsidRDefault="0008011F" w:rsidP="00141791">
      <w:pPr>
        <w:rPr>
          <w:rFonts w:ascii="Century" w:eastAsia="Times New Roman" w:hAnsi="Century" w:cs="Arial"/>
          <w:color w:val="000000"/>
          <w:lang w:val="tr-TR"/>
        </w:rPr>
      </w:pPr>
      <w:r>
        <w:rPr>
          <w:rFonts w:ascii="Century" w:eastAsia="Times New Roman" w:hAnsi="Century" w:cs="Arial"/>
          <w:color w:val="000000"/>
          <w:lang w:val="tr-TR"/>
        </w:rPr>
        <w:br/>
        <w:t xml:space="preserve">         </w:t>
      </w:r>
      <w:r w:rsidRPr="0008011F">
        <w:rPr>
          <w:rFonts w:ascii="Century" w:eastAsia="Times New Roman" w:hAnsi="Century" w:cs="Times New Roman"/>
          <w:noProof/>
          <w:color w:val="000000"/>
          <w:lang w:val="en-US"/>
        </w:rPr>
        <w:drawing>
          <wp:inline distT="0" distB="0" distL="0" distR="0" wp14:anchorId="753C7159" wp14:editId="189F8F2A">
            <wp:extent cx="1230583" cy="608053"/>
            <wp:effectExtent l="0" t="0" r="1905" b="1905"/>
            <wp:docPr id="1028" name="Picture 4" descr="https://lh3.googleusercontent.com/2_d2E36ZnzLKtAh7-nvr71nhIRHph3QUm_6D0i5TZKrTNX594kxmC3gQyP2Jbi_z2zYiAQ=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lh3.googleusercontent.com/2_d2E36ZnzLKtAh7-nvr71nhIRHph3QUm_6D0i5TZKrTNX594kxmC3gQyP2Jbi_z2zYiAQ=s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145" cy="649342"/>
                    </a:xfrm>
                    <a:prstGeom prst="rect">
                      <a:avLst/>
                    </a:prstGeom>
                    <a:noFill/>
                  </pic:spPr>
                </pic:pic>
              </a:graphicData>
            </a:graphic>
          </wp:inline>
        </w:drawing>
      </w:r>
      <w:r>
        <w:rPr>
          <w:rFonts w:ascii="Century" w:eastAsia="Times New Roman" w:hAnsi="Century" w:cs="Arial"/>
          <w:color w:val="000000"/>
          <w:lang w:val="tr-TR"/>
        </w:rPr>
        <w:t xml:space="preserve">                       </w:t>
      </w:r>
      <w:r w:rsidRPr="0008011F">
        <w:rPr>
          <w:rFonts w:ascii="Century" w:eastAsia="Times New Roman" w:hAnsi="Century" w:cs="Arial"/>
          <w:noProof/>
          <w:color w:val="000000"/>
          <w:lang w:val="en-US"/>
        </w:rPr>
        <w:drawing>
          <wp:inline distT="0" distB="0" distL="0" distR="0" wp14:anchorId="0912CAEF" wp14:editId="3FC337AB">
            <wp:extent cx="1154854" cy="603411"/>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314" cy="672099"/>
                    </a:xfrm>
                    <a:prstGeom prst="rect">
                      <a:avLst/>
                    </a:prstGeom>
                  </pic:spPr>
                </pic:pic>
              </a:graphicData>
            </a:graphic>
          </wp:inline>
        </w:drawing>
      </w:r>
      <w:r>
        <w:rPr>
          <w:rFonts w:ascii="Century" w:eastAsia="Times New Roman" w:hAnsi="Century" w:cs="Arial"/>
          <w:color w:val="000000"/>
          <w:lang w:val="tr-TR"/>
        </w:rPr>
        <w:t xml:space="preserve">                      </w:t>
      </w:r>
      <w:r w:rsidRPr="0008011F">
        <w:rPr>
          <w:rFonts w:ascii="Century" w:eastAsia="Times New Roman" w:hAnsi="Century" w:cs="Arial"/>
          <w:noProof/>
          <w:color w:val="000000"/>
          <w:lang w:val="en-US"/>
        </w:rPr>
        <w:drawing>
          <wp:inline distT="0" distB="0" distL="0" distR="0" wp14:anchorId="4E9B3CCF" wp14:editId="3D1CEFF2">
            <wp:extent cx="575561" cy="768403"/>
            <wp:effectExtent l="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678" cy="819291"/>
                    </a:xfrm>
                    <a:prstGeom prst="rect">
                      <a:avLst/>
                    </a:prstGeom>
                  </pic:spPr>
                </pic:pic>
              </a:graphicData>
            </a:graphic>
          </wp:inline>
        </w:drawing>
      </w:r>
    </w:p>
    <w:p w14:paraId="54647DF7" w14:textId="76318F53" w:rsidR="0008011F" w:rsidRDefault="0008011F" w:rsidP="00141791">
      <w:pPr>
        <w:rPr>
          <w:rFonts w:ascii="Century" w:eastAsia="Times New Roman" w:hAnsi="Century" w:cs="Arial"/>
          <w:color w:val="000000"/>
          <w:lang w:val="tr-TR"/>
        </w:rPr>
      </w:pPr>
    </w:p>
    <w:p w14:paraId="66545D5C" w14:textId="55F4DC24" w:rsidR="0008011F" w:rsidRPr="00141791" w:rsidRDefault="0008011F" w:rsidP="00141791">
      <w:pPr>
        <w:rPr>
          <w:rFonts w:ascii="Century" w:eastAsia="Times New Roman" w:hAnsi="Century" w:cs="Times New Roman"/>
          <w:color w:val="000000"/>
          <w:lang w:val="tr-TR"/>
        </w:rPr>
      </w:pPr>
      <w:r>
        <w:rPr>
          <w:rFonts w:ascii="Century" w:eastAsia="Times New Roman" w:hAnsi="Century" w:cs="Times New Roman"/>
          <w:color w:val="000000"/>
          <w:lang w:val="tr-TR"/>
        </w:rPr>
        <w:t xml:space="preserve">              </w:t>
      </w:r>
      <w:r w:rsidRPr="0008011F">
        <w:rPr>
          <w:rFonts w:ascii="Century" w:eastAsia="Times New Roman" w:hAnsi="Century" w:cs="Times New Roman"/>
          <w:noProof/>
          <w:color w:val="000000"/>
          <w:lang w:val="en-US"/>
        </w:rPr>
        <w:drawing>
          <wp:inline distT="0" distB="0" distL="0" distR="0" wp14:anchorId="788D22C7" wp14:editId="7232AA2C">
            <wp:extent cx="4650128" cy="85103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a:extLst>
                        <a:ext uri="{28A0092B-C50C-407E-A947-70E740481C1C}">
                          <a14:useLocalDpi xmlns:a14="http://schemas.microsoft.com/office/drawing/2010/main" val="0"/>
                        </a:ext>
                      </a:extLst>
                    </a:blip>
                    <a:srcRect l="4483" t="14290" r="2246"/>
                    <a:stretch/>
                  </pic:blipFill>
                  <pic:spPr>
                    <a:xfrm>
                      <a:off x="0" y="0"/>
                      <a:ext cx="5017121" cy="918197"/>
                    </a:xfrm>
                    <a:prstGeom prst="rect">
                      <a:avLst/>
                    </a:prstGeom>
                  </pic:spPr>
                </pic:pic>
              </a:graphicData>
            </a:graphic>
          </wp:inline>
        </w:drawing>
      </w:r>
    </w:p>
    <w:p w14:paraId="794AB18F" w14:textId="7E670DAD" w:rsidR="00141791" w:rsidRPr="00141791" w:rsidRDefault="0008011F" w:rsidP="00141791">
      <w:pPr>
        <w:rPr>
          <w:rFonts w:ascii="Century" w:eastAsia="Times New Roman" w:hAnsi="Century" w:cs="Times New Roman"/>
          <w:color w:val="000000"/>
          <w:lang w:val="tr-TR"/>
        </w:rPr>
      </w:pPr>
      <w:r>
        <w:rPr>
          <w:rFonts w:ascii="Century" w:eastAsia="Times New Roman" w:hAnsi="Century" w:cs="Times New Roman"/>
          <w:color w:val="000000"/>
          <w:lang w:val="tr-TR"/>
        </w:rPr>
        <w:t xml:space="preserve">  </w:t>
      </w:r>
    </w:p>
    <w:p w14:paraId="418AAB91" w14:textId="45C8948B" w:rsidR="00141791" w:rsidRDefault="00141791" w:rsidP="00141791">
      <w:pPr>
        <w:rPr>
          <w:rFonts w:ascii="Century" w:eastAsia="Times New Roman" w:hAnsi="Century" w:cs="Times New Roman"/>
          <w:color w:val="000000"/>
          <w:lang w:val="tr-TR"/>
        </w:rPr>
      </w:pPr>
      <w:r w:rsidRPr="00141791">
        <w:rPr>
          <w:rFonts w:ascii="Century" w:eastAsia="Times New Roman" w:hAnsi="Century" w:cs="Times New Roman"/>
          <w:color w:val="000000"/>
        </w:rPr>
        <w:t>We are seeking 22 Ph.D. candidates, called early-stage researchers (ESRs) to work under the project titled A2M2TECH (Doctoral Programme in Advanced Materials &amp; Advanced Manufacturing Technologies). The aim of A2M2TECH is to deliver an interdisciplinary, inter-sectorial and international excellence doctoral training programme in all aspects of advanced manufacturing and advanced materials, with a major focus on additive manufacturing and related technologies. The programme brings together various strong laboratories and research centers in order to run a collaborative Ph.D. programme in the fields of Advanced Materials and Advanced Manufacturing Technologies. The programme is co-founded by European Commission (</w:t>
      </w:r>
      <w:hyperlink r:id="rId11" w:history="1">
        <w:r w:rsidRPr="00141791">
          <w:rPr>
            <w:rFonts w:ascii="Century" w:eastAsia="Times New Roman" w:hAnsi="Century" w:cs="Times New Roman"/>
            <w:color w:val="000000"/>
          </w:rPr>
          <w:t>ec.europa.eu</w:t>
        </w:r>
      </w:hyperlink>
      <w:r w:rsidRPr="00141791">
        <w:rPr>
          <w:rFonts w:ascii="Century" w:eastAsia="Times New Roman" w:hAnsi="Century" w:cs="Times New Roman"/>
          <w:color w:val="000000"/>
        </w:rPr>
        <w:t>) and the Scientific and Technological Research Council of Turkey (TÜBİTAK) (</w:t>
      </w:r>
      <w:hyperlink r:id="rId12" w:history="1">
        <w:r w:rsidRPr="00141791">
          <w:rPr>
            <w:rFonts w:ascii="Century" w:eastAsia="Times New Roman" w:hAnsi="Century" w:cs="Times New Roman"/>
            <w:color w:val="000000"/>
          </w:rPr>
          <w:t>tubitak.gov.tr</w:t>
        </w:r>
      </w:hyperlink>
      <w:r w:rsidRPr="00141791">
        <w:rPr>
          <w:rFonts w:ascii="Century" w:eastAsia="Times New Roman" w:hAnsi="Century" w:cs="Times New Roman"/>
          <w:color w:val="000000"/>
        </w:rPr>
        <w:t>).</w:t>
      </w:r>
      <w:r w:rsidR="0008011F">
        <w:rPr>
          <w:rFonts w:ascii="Century" w:eastAsia="Times New Roman" w:hAnsi="Century" w:cs="Times New Roman"/>
          <w:color w:val="000000"/>
          <w:lang w:val="tr-TR"/>
        </w:rPr>
        <w:t xml:space="preserve"> 22 ESR will be doing their PhD at one of the following top research universities in Turkey:</w:t>
      </w:r>
    </w:p>
    <w:p w14:paraId="4AA5E861" w14:textId="4EE43141" w:rsidR="0008011F" w:rsidRPr="0008011F" w:rsidRDefault="0008011F" w:rsidP="0008011F">
      <w:pPr>
        <w:rPr>
          <w:rFonts w:ascii="Century" w:eastAsia="Times New Roman" w:hAnsi="Century" w:cs="Times New Roman"/>
          <w:color w:val="000000"/>
        </w:rPr>
      </w:pPr>
      <w:r>
        <w:rPr>
          <w:rFonts w:ascii="Century" w:eastAsia="Times New Roman" w:hAnsi="Century" w:cs="Times New Roman"/>
          <w:color w:val="000000"/>
          <w:lang w:val="en-GB"/>
        </w:rPr>
        <w:br/>
      </w:r>
      <w:r w:rsidRPr="0008011F">
        <w:rPr>
          <w:rFonts w:ascii="Century" w:eastAsia="Times New Roman" w:hAnsi="Century" w:cs="Times New Roman"/>
          <w:color w:val="000000"/>
          <w:lang w:val="en-US"/>
        </w:rPr>
        <w:t>Gazi University (GU) (</w:t>
      </w:r>
      <w:hyperlink r:id="rId13" w:history="1">
        <w:r w:rsidRPr="0008011F">
          <w:rPr>
            <w:rStyle w:val="Kpr"/>
            <w:rFonts w:ascii="Century" w:eastAsia="Times New Roman" w:hAnsi="Century" w:cs="Times New Roman"/>
            <w:lang w:val="en-US"/>
          </w:rPr>
          <w:t>gazi.edu.tr/view/Index</w:t>
        </w:r>
      </w:hyperlink>
      <w:r w:rsidRPr="0008011F">
        <w:rPr>
          <w:rFonts w:ascii="Century" w:eastAsia="Times New Roman" w:hAnsi="Century" w:cs="Times New Roman"/>
          <w:color w:val="000000"/>
          <w:lang w:val="en-US"/>
        </w:rPr>
        <w:t>)</w:t>
      </w:r>
      <w:r w:rsidRPr="0008011F">
        <w:rPr>
          <w:rFonts w:ascii="Century" w:eastAsia="Times New Roman" w:hAnsi="Century" w:cs="Times New Roman"/>
          <w:color w:val="000000"/>
          <w:lang w:val="tr-TR"/>
        </w:rPr>
        <w:t xml:space="preserve">, </w:t>
      </w:r>
      <w:r w:rsidRPr="0008011F">
        <w:rPr>
          <w:rFonts w:ascii="Century" w:eastAsia="Times New Roman" w:hAnsi="Century" w:cs="Times New Roman"/>
          <w:b/>
          <w:bCs/>
          <w:color w:val="000000"/>
          <w:lang w:val="tr-TR"/>
        </w:rPr>
        <w:br/>
      </w:r>
      <w:r w:rsidRPr="0008011F">
        <w:rPr>
          <w:rFonts w:ascii="Century" w:eastAsia="Times New Roman" w:hAnsi="Century" w:cs="Times New Roman"/>
          <w:color w:val="000000"/>
          <w:lang w:val="en-US"/>
        </w:rPr>
        <w:t>Middle East Technical University (METU) (</w:t>
      </w:r>
      <w:hyperlink r:id="rId14" w:history="1">
        <w:r w:rsidRPr="0008011F">
          <w:rPr>
            <w:rStyle w:val="Kpr"/>
            <w:rFonts w:ascii="Century" w:eastAsia="Times New Roman" w:hAnsi="Century" w:cs="Times New Roman"/>
            <w:lang w:val="en-US"/>
          </w:rPr>
          <w:t>metu.edu.tr/</w:t>
        </w:r>
      </w:hyperlink>
      <w:r w:rsidRPr="0008011F">
        <w:rPr>
          <w:rFonts w:ascii="Century" w:eastAsia="Times New Roman" w:hAnsi="Century" w:cs="Times New Roman"/>
          <w:color w:val="000000"/>
          <w:lang w:val="en-US"/>
        </w:rPr>
        <w:t>),</w:t>
      </w:r>
      <w:r w:rsidRPr="0008011F">
        <w:rPr>
          <w:rFonts w:ascii="Century" w:eastAsia="Times New Roman" w:hAnsi="Century" w:cs="Times New Roman"/>
          <w:color w:val="000000"/>
          <w:lang w:val="tr-TR"/>
        </w:rPr>
        <w:t xml:space="preserve"> </w:t>
      </w:r>
    </w:p>
    <w:p w14:paraId="59D0BB43" w14:textId="77777777" w:rsidR="0008011F" w:rsidRPr="0008011F" w:rsidRDefault="0008011F" w:rsidP="0008011F">
      <w:pPr>
        <w:rPr>
          <w:rFonts w:ascii="Century" w:eastAsia="Times New Roman" w:hAnsi="Century" w:cs="Times New Roman"/>
          <w:color w:val="000000"/>
        </w:rPr>
      </w:pPr>
      <w:r w:rsidRPr="0008011F">
        <w:rPr>
          <w:rFonts w:ascii="Century" w:eastAsia="Times New Roman" w:hAnsi="Century" w:cs="Times New Roman"/>
          <w:color w:val="000000"/>
          <w:lang w:val="tr-TR"/>
        </w:rPr>
        <w:t>İ</w:t>
      </w:r>
      <w:r w:rsidRPr="0008011F">
        <w:rPr>
          <w:rFonts w:ascii="Century" w:eastAsia="Times New Roman" w:hAnsi="Century" w:cs="Times New Roman"/>
          <w:color w:val="000000"/>
          <w:lang w:val="en-US"/>
        </w:rPr>
        <w:t>stanbul Technical University (ITU) (</w:t>
      </w:r>
      <w:hyperlink r:id="rId15" w:history="1">
        <w:r w:rsidRPr="0008011F">
          <w:rPr>
            <w:rStyle w:val="Kpr"/>
            <w:rFonts w:ascii="Century" w:eastAsia="Times New Roman" w:hAnsi="Century" w:cs="Times New Roman"/>
            <w:lang w:val="en-US"/>
          </w:rPr>
          <w:t>itu.edu.tr/</w:t>
        </w:r>
      </w:hyperlink>
      <w:hyperlink r:id="rId16" w:history="1">
        <w:r w:rsidRPr="0008011F">
          <w:rPr>
            <w:rStyle w:val="Kpr"/>
            <w:rFonts w:ascii="Century" w:eastAsia="Times New Roman" w:hAnsi="Century" w:cs="Times New Roman"/>
            <w:lang w:val="en-US"/>
          </w:rPr>
          <w:t>en</w:t>
        </w:r>
      </w:hyperlink>
      <w:hyperlink r:id="rId17" w:history="1">
        <w:r w:rsidRPr="0008011F">
          <w:rPr>
            <w:rStyle w:val="Kpr"/>
            <w:rFonts w:ascii="Century" w:eastAsia="Times New Roman" w:hAnsi="Century" w:cs="Times New Roman"/>
            <w:lang w:val="en-US"/>
          </w:rPr>
          <w:t>/</w:t>
        </w:r>
      </w:hyperlink>
      <w:r w:rsidRPr="0008011F">
        <w:rPr>
          <w:rFonts w:ascii="Century" w:eastAsia="Times New Roman" w:hAnsi="Century" w:cs="Times New Roman"/>
          <w:color w:val="000000"/>
          <w:lang w:val="en-US"/>
        </w:rPr>
        <w:t xml:space="preserve">) </w:t>
      </w:r>
    </w:p>
    <w:p w14:paraId="37ACD401" w14:textId="77777777" w:rsidR="0008011F" w:rsidRPr="0008011F" w:rsidRDefault="0008011F" w:rsidP="0008011F">
      <w:pPr>
        <w:rPr>
          <w:rFonts w:ascii="Century" w:eastAsia="Times New Roman" w:hAnsi="Century" w:cs="Times New Roman"/>
          <w:color w:val="000000"/>
        </w:rPr>
      </w:pPr>
      <w:r w:rsidRPr="0008011F">
        <w:rPr>
          <w:rFonts w:ascii="Century" w:eastAsia="Times New Roman" w:hAnsi="Century" w:cs="Times New Roman"/>
          <w:color w:val="000000"/>
          <w:lang w:val="tr-TR"/>
        </w:rPr>
        <w:t>İ</w:t>
      </w:r>
      <w:r w:rsidRPr="0008011F">
        <w:rPr>
          <w:rFonts w:ascii="Century" w:eastAsia="Times New Roman" w:hAnsi="Century" w:cs="Times New Roman"/>
          <w:color w:val="000000"/>
          <w:lang w:val="en-US"/>
        </w:rPr>
        <w:t>zmir Institute of Technology (IZTECH) (</w:t>
      </w:r>
      <w:hyperlink r:id="rId18" w:history="1">
        <w:r w:rsidRPr="0008011F">
          <w:rPr>
            <w:rStyle w:val="Kpr"/>
            <w:rFonts w:ascii="Century" w:eastAsia="Times New Roman" w:hAnsi="Century" w:cs="Times New Roman"/>
            <w:lang w:val="en-US"/>
          </w:rPr>
          <w:t>en.iyte.edu.tr/</w:t>
        </w:r>
      </w:hyperlink>
      <w:r w:rsidRPr="0008011F">
        <w:rPr>
          <w:rFonts w:ascii="Century" w:eastAsia="Times New Roman" w:hAnsi="Century" w:cs="Times New Roman"/>
          <w:color w:val="000000"/>
          <w:lang w:val="en-US"/>
        </w:rPr>
        <w:t xml:space="preserve">). </w:t>
      </w:r>
    </w:p>
    <w:p w14:paraId="7C4DFBF5" w14:textId="77777777" w:rsidR="0008011F" w:rsidRPr="0008011F" w:rsidRDefault="0008011F" w:rsidP="0008011F">
      <w:pPr>
        <w:rPr>
          <w:rFonts w:ascii="Century" w:eastAsia="Times New Roman" w:hAnsi="Century" w:cs="Times New Roman"/>
          <w:color w:val="000000"/>
        </w:rPr>
      </w:pPr>
      <w:r w:rsidRPr="0008011F">
        <w:rPr>
          <w:rFonts w:ascii="Century" w:eastAsia="Times New Roman" w:hAnsi="Century" w:cs="Times New Roman"/>
          <w:color w:val="000000"/>
          <w:lang w:val="tr-TR"/>
        </w:rPr>
        <w:br/>
      </w:r>
      <w:r w:rsidRPr="0008011F">
        <w:rPr>
          <w:rFonts w:ascii="Century" w:eastAsia="Times New Roman" w:hAnsi="Century" w:cs="Times New Roman"/>
          <w:color w:val="000000"/>
          <w:lang w:val="en-US"/>
        </w:rPr>
        <w:t xml:space="preserve">All universities as part of the Programme have cutting-edge technologies and have modern working environment with a view to enhancing the performance of the ESRs. </w:t>
      </w:r>
    </w:p>
    <w:p w14:paraId="3AF77CD3" w14:textId="437C8CCF" w:rsidR="0008011F" w:rsidRDefault="0008011F" w:rsidP="00141791">
      <w:pPr>
        <w:rPr>
          <w:rFonts w:ascii="Century" w:eastAsia="Times New Roman" w:hAnsi="Century" w:cs="Times New Roman"/>
          <w:color w:val="000000"/>
          <w:lang w:val="tr-TR"/>
        </w:rPr>
      </w:pPr>
    </w:p>
    <w:p w14:paraId="7FE4B3D0" w14:textId="23427BFB" w:rsidR="00141791" w:rsidRPr="00141791" w:rsidRDefault="00141791" w:rsidP="00141791">
      <w:pPr>
        <w:rPr>
          <w:rFonts w:ascii="Century" w:eastAsia="Times New Roman" w:hAnsi="Century" w:cs="Times New Roman"/>
          <w:color w:val="000000"/>
        </w:rPr>
      </w:pPr>
      <w:r w:rsidRPr="00141791">
        <w:rPr>
          <w:rFonts w:ascii="Century" w:eastAsia="Times New Roman" w:hAnsi="Century" w:cs="Times New Roman"/>
          <w:color w:val="000000"/>
        </w:rPr>
        <w:t xml:space="preserve">Through this programme, you have the opportunity to grow academically and also built your career in industry at the same time. Once you are selected and qualified as one of our Early Stage Researchers (ESRs), you will also be part of a wide range </w:t>
      </w:r>
      <w:r w:rsidRPr="00141791">
        <w:rPr>
          <w:rFonts w:ascii="Century" w:eastAsia="Times New Roman" w:hAnsi="Century" w:cs="Times New Roman"/>
          <w:color w:val="000000"/>
        </w:rPr>
        <w:lastRenderedPageBreak/>
        <w:t>of scientific networking of the hosting top research organizations/universities and research centers. The package for ESRs is generous (gross salary of €2920 per month.) and well organised in terms of income and richness of learning opportunities. After completing the Ph.D., ESRs will have a chance to get employment at spin off companies and technology companies at TechnoHAB (</w:t>
      </w:r>
      <w:hyperlink r:id="rId19" w:history="1">
        <w:r w:rsidRPr="00141791">
          <w:rPr>
            <w:rFonts w:ascii="Century" w:eastAsia="Times New Roman" w:hAnsi="Century" w:cs="Times New Roman"/>
            <w:color w:val="000000"/>
          </w:rPr>
          <w:t>teknohab.com.tr</w:t>
        </w:r>
      </w:hyperlink>
      <w:r w:rsidRPr="00141791">
        <w:rPr>
          <w:rFonts w:ascii="Century" w:eastAsia="Times New Roman" w:hAnsi="Century" w:cs="Times New Roman"/>
          <w:color w:val="000000"/>
        </w:rPr>
        <w:t>) and/or even startup their own company to exploit the results generated in their research project during the programme.</w:t>
      </w:r>
    </w:p>
    <w:p w14:paraId="5530FAFB" w14:textId="77777777" w:rsidR="00141791" w:rsidRDefault="00141791" w:rsidP="00141791">
      <w:pPr>
        <w:rPr>
          <w:rFonts w:ascii="Century" w:eastAsia="Times New Roman" w:hAnsi="Century" w:cs="Times New Roman"/>
          <w:color w:val="000000"/>
        </w:rPr>
      </w:pPr>
    </w:p>
    <w:p w14:paraId="03D3201D" w14:textId="7409EE2C" w:rsidR="00141791" w:rsidRPr="00141791" w:rsidRDefault="00141791" w:rsidP="00141791">
      <w:pPr>
        <w:rPr>
          <w:rFonts w:ascii="Century" w:eastAsia="Times New Roman" w:hAnsi="Century" w:cs="Times New Roman"/>
          <w:b/>
          <w:bCs/>
          <w:color w:val="000000"/>
        </w:rPr>
      </w:pPr>
      <w:r w:rsidRPr="00141791">
        <w:rPr>
          <w:rFonts w:ascii="Century" w:eastAsia="Times New Roman" w:hAnsi="Century" w:cs="Times New Roman"/>
          <w:color w:val="000000"/>
        </w:rPr>
        <w:t>For further information on eligibility and application process please visit A2M2TECH website</w:t>
      </w:r>
      <w:r w:rsidR="0008011F">
        <w:rPr>
          <w:rFonts w:ascii="Century" w:eastAsia="Times New Roman" w:hAnsi="Century" w:cs="Times New Roman"/>
          <w:color w:val="000000"/>
          <w:lang w:val="tr-TR"/>
        </w:rPr>
        <w:t xml:space="preserve">: </w:t>
      </w:r>
      <w:r w:rsidRPr="00141791">
        <w:rPr>
          <w:rFonts w:ascii="Century" w:eastAsia="Times New Roman" w:hAnsi="Century" w:cs="Times New Roman"/>
          <w:color w:val="000000"/>
        </w:rPr>
        <w:t xml:space="preserve">a2m2tech.org.tr. </w:t>
      </w:r>
      <w:r w:rsidRPr="00141791">
        <w:rPr>
          <w:rFonts w:ascii="Century" w:eastAsia="Times New Roman" w:hAnsi="Century" w:cs="Times New Roman"/>
          <w:b/>
          <w:bCs/>
          <w:color w:val="000000"/>
        </w:rPr>
        <w:t>The deadline for application is 30 November 2021.</w:t>
      </w:r>
    </w:p>
    <w:p w14:paraId="55839B3A" w14:textId="77777777" w:rsidR="00141791" w:rsidRPr="00141791" w:rsidRDefault="00141791" w:rsidP="00141791">
      <w:pPr>
        <w:rPr>
          <w:rFonts w:ascii="Century" w:eastAsia="Times New Roman" w:hAnsi="Century" w:cs="Times New Roman"/>
          <w:color w:val="000000"/>
        </w:rPr>
      </w:pPr>
      <w:r w:rsidRPr="00141791">
        <w:rPr>
          <w:rFonts w:ascii="Century" w:eastAsia="Times New Roman" w:hAnsi="Century" w:cs="Times New Roman"/>
          <w:color w:val="000000"/>
        </w:rPr>
        <w:br/>
      </w:r>
    </w:p>
    <w:p w14:paraId="34E6DDBB" w14:textId="77777777" w:rsidR="00141791" w:rsidRPr="00141791" w:rsidRDefault="00141791" w:rsidP="00141791">
      <w:pPr>
        <w:rPr>
          <w:rFonts w:ascii="Times New Roman" w:eastAsia="Times New Roman" w:hAnsi="Times New Roman" w:cs="Times New Roman"/>
        </w:rPr>
      </w:pPr>
    </w:p>
    <w:p w14:paraId="4AD19901" w14:textId="77777777" w:rsidR="00326817" w:rsidRDefault="00326817"/>
    <w:sectPr w:rsidR="003268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9032" w14:textId="77777777" w:rsidR="00275429" w:rsidRDefault="00275429" w:rsidP="00141791">
      <w:r>
        <w:separator/>
      </w:r>
    </w:p>
  </w:endnote>
  <w:endnote w:type="continuationSeparator" w:id="0">
    <w:p w14:paraId="65229F7A" w14:textId="77777777" w:rsidR="00275429" w:rsidRDefault="00275429" w:rsidP="001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3F96" w14:textId="77777777" w:rsidR="00275429" w:rsidRDefault="00275429" w:rsidP="00141791">
      <w:r>
        <w:separator/>
      </w:r>
    </w:p>
  </w:footnote>
  <w:footnote w:type="continuationSeparator" w:id="0">
    <w:p w14:paraId="21207408" w14:textId="77777777" w:rsidR="00275429" w:rsidRDefault="00275429" w:rsidP="0014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91"/>
    <w:rsid w:val="0008011F"/>
    <w:rsid w:val="00141791"/>
    <w:rsid w:val="0022440D"/>
    <w:rsid w:val="00275429"/>
    <w:rsid w:val="00326817"/>
    <w:rsid w:val="0087043F"/>
    <w:rsid w:val="00E10C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D349"/>
  <w15:chartTrackingRefBased/>
  <w15:docId w15:val="{C28D5B3B-8A4E-B143-BE45-765D137E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791"/>
    <w:pPr>
      <w:tabs>
        <w:tab w:val="center" w:pos="4680"/>
        <w:tab w:val="right" w:pos="9360"/>
      </w:tabs>
    </w:pPr>
  </w:style>
  <w:style w:type="character" w:customStyle="1" w:styleId="stBilgiChar">
    <w:name w:val="Üst Bilgi Char"/>
    <w:basedOn w:val="VarsaylanParagrafYazTipi"/>
    <w:link w:val="stBilgi"/>
    <w:uiPriority w:val="99"/>
    <w:rsid w:val="00141791"/>
  </w:style>
  <w:style w:type="paragraph" w:styleId="AltBilgi">
    <w:name w:val="footer"/>
    <w:basedOn w:val="Normal"/>
    <w:link w:val="AltBilgiChar"/>
    <w:uiPriority w:val="99"/>
    <w:unhideWhenUsed/>
    <w:rsid w:val="00141791"/>
    <w:pPr>
      <w:tabs>
        <w:tab w:val="center" w:pos="4680"/>
        <w:tab w:val="right" w:pos="9360"/>
      </w:tabs>
    </w:pPr>
  </w:style>
  <w:style w:type="character" w:customStyle="1" w:styleId="AltBilgiChar">
    <w:name w:val="Alt Bilgi Char"/>
    <w:basedOn w:val="VarsaylanParagrafYazTipi"/>
    <w:link w:val="AltBilgi"/>
    <w:uiPriority w:val="99"/>
    <w:rsid w:val="00141791"/>
  </w:style>
  <w:style w:type="character" w:customStyle="1" w:styleId="gmail-apple-converted-space">
    <w:name w:val="gmail-apple-converted-space"/>
    <w:basedOn w:val="VarsaylanParagrafYazTipi"/>
    <w:rsid w:val="00141791"/>
  </w:style>
  <w:style w:type="character" w:styleId="Kpr">
    <w:name w:val="Hyperlink"/>
    <w:basedOn w:val="VarsaylanParagrafYazTipi"/>
    <w:uiPriority w:val="99"/>
    <w:unhideWhenUsed/>
    <w:rsid w:val="00141791"/>
    <w:rPr>
      <w:color w:val="0000FF"/>
      <w:u w:val="single"/>
    </w:rPr>
  </w:style>
  <w:style w:type="character" w:customStyle="1" w:styleId="gmail-msohyperlink">
    <w:name w:val="gmail-msohyperlink"/>
    <w:basedOn w:val="VarsaylanParagrafYazTipi"/>
    <w:rsid w:val="00141791"/>
  </w:style>
  <w:style w:type="character" w:customStyle="1" w:styleId="UnresolvedMention">
    <w:name w:val="Unresolved Mention"/>
    <w:basedOn w:val="VarsaylanParagrafYazTipi"/>
    <w:uiPriority w:val="99"/>
    <w:semiHidden/>
    <w:unhideWhenUsed/>
    <w:rsid w:val="0008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158">
      <w:bodyDiv w:val="1"/>
      <w:marLeft w:val="0"/>
      <w:marRight w:val="0"/>
      <w:marTop w:val="0"/>
      <w:marBottom w:val="0"/>
      <w:divBdr>
        <w:top w:val="none" w:sz="0" w:space="0" w:color="auto"/>
        <w:left w:val="none" w:sz="0" w:space="0" w:color="auto"/>
        <w:bottom w:val="none" w:sz="0" w:space="0" w:color="auto"/>
        <w:right w:val="none" w:sz="0" w:space="0" w:color="auto"/>
      </w:divBdr>
      <w:divsChild>
        <w:div w:id="800924999">
          <w:marLeft w:val="0"/>
          <w:marRight w:val="0"/>
          <w:marTop w:val="0"/>
          <w:marBottom w:val="0"/>
          <w:divBdr>
            <w:top w:val="none" w:sz="0" w:space="0" w:color="auto"/>
            <w:left w:val="none" w:sz="0" w:space="0" w:color="auto"/>
            <w:bottom w:val="none" w:sz="0" w:space="0" w:color="auto"/>
            <w:right w:val="none" w:sz="0" w:space="0" w:color="auto"/>
          </w:divBdr>
        </w:div>
        <w:div w:id="483157189">
          <w:marLeft w:val="0"/>
          <w:marRight w:val="0"/>
          <w:marTop w:val="0"/>
          <w:marBottom w:val="0"/>
          <w:divBdr>
            <w:top w:val="none" w:sz="0" w:space="0" w:color="auto"/>
            <w:left w:val="none" w:sz="0" w:space="0" w:color="auto"/>
            <w:bottom w:val="none" w:sz="0" w:space="0" w:color="auto"/>
            <w:right w:val="none" w:sz="0" w:space="0" w:color="auto"/>
          </w:divBdr>
        </w:div>
        <w:div w:id="1984580005">
          <w:marLeft w:val="0"/>
          <w:marRight w:val="0"/>
          <w:marTop w:val="0"/>
          <w:marBottom w:val="0"/>
          <w:divBdr>
            <w:top w:val="none" w:sz="0" w:space="0" w:color="auto"/>
            <w:left w:val="none" w:sz="0" w:space="0" w:color="auto"/>
            <w:bottom w:val="none" w:sz="0" w:space="0" w:color="auto"/>
            <w:right w:val="none" w:sz="0" w:space="0" w:color="auto"/>
          </w:divBdr>
        </w:div>
        <w:div w:id="1535770874">
          <w:marLeft w:val="0"/>
          <w:marRight w:val="0"/>
          <w:marTop w:val="0"/>
          <w:marBottom w:val="0"/>
          <w:divBdr>
            <w:top w:val="none" w:sz="0" w:space="0" w:color="auto"/>
            <w:left w:val="none" w:sz="0" w:space="0" w:color="auto"/>
            <w:bottom w:val="none" w:sz="0" w:space="0" w:color="auto"/>
            <w:right w:val="none" w:sz="0" w:space="0" w:color="auto"/>
          </w:divBdr>
        </w:div>
        <w:div w:id="160434478">
          <w:marLeft w:val="0"/>
          <w:marRight w:val="0"/>
          <w:marTop w:val="0"/>
          <w:marBottom w:val="0"/>
          <w:divBdr>
            <w:top w:val="none" w:sz="0" w:space="0" w:color="auto"/>
            <w:left w:val="none" w:sz="0" w:space="0" w:color="auto"/>
            <w:bottom w:val="none" w:sz="0" w:space="0" w:color="auto"/>
            <w:right w:val="none" w:sz="0" w:space="0" w:color="auto"/>
          </w:divBdr>
        </w:div>
        <w:div w:id="586236314">
          <w:marLeft w:val="0"/>
          <w:marRight w:val="0"/>
          <w:marTop w:val="0"/>
          <w:marBottom w:val="0"/>
          <w:divBdr>
            <w:top w:val="none" w:sz="0" w:space="0" w:color="auto"/>
            <w:left w:val="none" w:sz="0" w:space="0" w:color="auto"/>
            <w:bottom w:val="none" w:sz="0" w:space="0" w:color="auto"/>
            <w:right w:val="none" w:sz="0" w:space="0" w:color="auto"/>
          </w:divBdr>
        </w:div>
        <w:div w:id="1582716452">
          <w:marLeft w:val="0"/>
          <w:marRight w:val="0"/>
          <w:marTop w:val="0"/>
          <w:marBottom w:val="0"/>
          <w:divBdr>
            <w:top w:val="none" w:sz="0" w:space="0" w:color="auto"/>
            <w:left w:val="none" w:sz="0" w:space="0" w:color="auto"/>
            <w:bottom w:val="none" w:sz="0" w:space="0" w:color="auto"/>
            <w:right w:val="none" w:sz="0" w:space="0" w:color="auto"/>
          </w:divBdr>
        </w:div>
        <w:div w:id="1289969139">
          <w:marLeft w:val="0"/>
          <w:marRight w:val="0"/>
          <w:marTop w:val="0"/>
          <w:marBottom w:val="0"/>
          <w:divBdr>
            <w:top w:val="none" w:sz="0" w:space="0" w:color="auto"/>
            <w:left w:val="none" w:sz="0" w:space="0" w:color="auto"/>
            <w:bottom w:val="none" w:sz="0" w:space="0" w:color="auto"/>
            <w:right w:val="none" w:sz="0" w:space="0" w:color="auto"/>
          </w:divBdr>
        </w:div>
        <w:div w:id="1155344243">
          <w:marLeft w:val="0"/>
          <w:marRight w:val="0"/>
          <w:marTop w:val="0"/>
          <w:marBottom w:val="0"/>
          <w:divBdr>
            <w:top w:val="none" w:sz="0" w:space="0" w:color="auto"/>
            <w:left w:val="none" w:sz="0" w:space="0" w:color="auto"/>
            <w:bottom w:val="none" w:sz="0" w:space="0" w:color="auto"/>
            <w:right w:val="none" w:sz="0" w:space="0" w:color="auto"/>
          </w:divBdr>
        </w:div>
        <w:div w:id="1750150391">
          <w:marLeft w:val="0"/>
          <w:marRight w:val="0"/>
          <w:marTop w:val="0"/>
          <w:marBottom w:val="0"/>
          <w:divBdr>
            <w:top w:val="none" w:sz="0" w:space="0" w:color="auto"/>
            <w:left w:val="none" w:sz="0" w:space="0" w:color="auto"/>
            <w:bottom w:val="none" w:sz="0" w:space="0" w:color="auto"/>
            <w:right w:val="none" w:sz="0" w:space="0" w:color="auto"/>
          </w:divBdr>
        </w:div>
        <w:div w:id="35349841">
          <w:marLeft w:val="0"/>
          <w:marRight w:val="0"/>
          <w:marTop w:val="0"/>
          <w:marBottom w:val="0"/>
          <w:divBdr>
            <w:top w:val="none" w:sz="0" w:space="0" w:color="auto"/>
            <w:left w:val="none" w:sz="0" w:space="0" w:color="auto"/>
            <w:bottom w:val="none" w:sz="0" w:space="0" w:color="auto"/>
            <w:right w:val="none" w:sz="0" w:space="0" w:color="auto"/>
          </w:divBdr>
        </w:div>
        <w:div w:id="2047020129">
          <w:marLeft w:val="0"/>
          <w:marRight w:val="0"/>
          <w:marTop w:val="0"/>
          <w:marBottom w:val="0"/>
          <w:divBdr>
            <w:top w:val="none" w:sz="0" w:space="0" w:color="auto"/>
            <w:left w:val="none" w:sz="0" w:space="0" w:color="auto"/>
            <w:bottom w:val="none" w:sz="0" w:space="0" w:color="auto"/>
            <w:right w:val="none" w:sz="0" w:space="0" w:color="auto"/>
          </w:divBdr>
        </w:div>
        <w:div w:id="1639451437">
          <w:marLeft w:val="0"/>
          <w:marRight w:val="0"/>
          <w:marTop w:val="0"/>
          <w:marBottom w:val="0"/>
          <w:divBdr>
            <w:top w:val="none" w:sz="0" w:space="0" w:color="auto"/>
            <w:left w:val="none" w:sz="0" w:space="0" w:color="auto"/>
            <w:bottom w:val="none" w:sz="0" w:space="0" w:color="auto"/>
            <w:right w:val="none" w:sz="0" w:space="0" w:color="auto"/>
          </w:divBdr>
        </w:div>
        <w:div w:id="1515143562">
          <w:marLeft w:val="0"/>
          <w:marRight w:val="0"/>
          <w:marTop w:val="0"/>
          <w:marBottom w:val="0"/>
          <w:divBdr>
            <w:top w:val="none" w:sz="0" w:space="0" w:color="auto"/>
            <w:left w:val="none" w:sz="0" w:space="0" w:color="auto"/>
            <w:bottom w:val="none" w:sz="0" w:space="0" w:color="auto"/>
            <w:right w:val="none" w:sz="0" w:space="0" w:color="auto"/>
          </w:divBdr>
        </w:div>
        <w:div w:id="1882206253">
          <w:marLeft w:val="0"/>
          <w:marRight w:val="0"/>
          <w:marTop w:val="0"/>
          <w:marBottom w:val="0"/>
          <w:divBdr>
            <w:top w:val="none" w:sz="0" w:space="0" w:color="auto"/>
            <w:left w:val="none" w:sz="0" w:space="0" w:color="auto"/>
            <w:bottom w:val="none" w:sz="0" w:space="0" w:color="auto"/>
            <w:right w:val="none" w:sz="0" w:space="0" w:color="auto"/>
          </w:divBdr>
        </w:div>
        <w:div w:id="1079135284">
          <w:marLeft w:val="0"/>
          <w:marRight w:val="0"/>
          <w:marTop w:val="0"/>
          <w:marBottom w:val="0"/>
          <w:divBdr>
            <w:top w:val="none" w:sz="0" w:space="0" w:color="auto"/>
            <w:left w:val="none" w:sz="0" w:space="0" w:color="auto"/>
            <w:bottom w:val="none" w:sz="0" w:space="0" w:color="auto"/>
            <w:right w:val="none" w:sz="0" w:space="0" w:color="auto"/>
          </w:divBdr>
        </w:div>
      </w:divsChild>
    </w:div>
    <w:div w:id="13552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azi.edu.tr/view/Index" TargetMode="External"/><Relationship Id="rId18" Type="http://schemas.openxmlformats.org/officeDocument/2006/relationships/hyperlink" Target="https://en.iyte.edu.t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ubitak.gov.tr/en" TargetMode="External"/><Relationship Id="rId17" Type="http://schemas.openxmlformats.org/officeDocument/2006/relationships/hyperlink" Target="http://www.itu.edu.tr/en/" TargetMode="External"/><Relationship Id="rId2" Type="http://schemas.openxmlformats.org/officeDocument/2006/relationships/settings" Target="settings.xml"/><Relationship Id="rId16" Type="http://schemas.openxmlformats.org/officeDocument/2006/relationships/hyperlink" Target="http://www.itu.edu.tr/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c.europa.eu/info/index_en" TargetMode="External"/><Relationship Id="rId5" Type="http://schemas.openxmlformats.org/officeDocument/2006/relationships/endnotes" Target="endnotes.xml"/><Relationship Id="rId15" Type="http://schemas.openxmlformats.org/officeDocument/2006/relationships/hyperlink" Target="http://www.itu.edu.tr/en/" TargetMode="External"/><Relationship Id="rId10" Type="http://schemas.openxmlformats.org/officeDocument/2006/relationships/image" Target="media/image5.jpg"/><Relationship Id="rId19" Type="http://schemas.openxmlformats.org/officeDocument/2006/relationships/hyperlink" Target="https://teknohab.com.tr/"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me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2378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 Ozar</dc:creator>
  <cp:keywords/>
  <dc:description/>
  <cp:lastModifiedBy>Metin U. Salamci</cp:lastModifiedBy>
  <cp:revision>2</cp:revision>
  <dcterms:created xsi:type="dcterms:W3CDTF">2021-09-29T14:16:00Z</dcterms:created>
  <dcterms:modified xsi:type="dcterms:W3CDTF">2021-09-29T14:16:00Z</dcterms:modified>
</cp:coreProperties>
</file>