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94636" w14:textId="77777777" w:rsidR="00C77D64" w:rsidRPr="00EB7FF9" w:rsidRDefault="00C77D64" w:rsidP="00C77D64">
      <w:pPr>
        <w:numPr>
          <w:ilvl w:val="0"/>
          <w:numId w:val="1"/>
        </w:numPr>
        <w:jc w:val="both"/>
        <w:rPr>
          <w:rFonts w:cstheme="minorHAnsi"/>
          <w:b/>
          <w:bCs/>
          <w:shd w:val="clear" w:color="auto" w:fill="FFFFFF"/>
        </w:rPr>
      </w:pPr>
      <w:r w:rsidRPr="00EB7FF9">
        <w:rPr>
          <w:rFonts w:cstheme="minorHAnsi"/>
          <w:b/>
          <w:bCs/>
          <w:shd w:val="clear" w:color="auto" w:fill="FFFFFF"/>
        </w:rPr>
        <w:t>Veri Sorumlusu Hakkında</w:t>
      </w:r>
    </w:p>
    <w:p w14:paraId="6560CD9C" w14:textId="2EC25908" w:rsidR="006E3956" w:rsidRPr="00EB7FF9" w:rsidRDefault="00F3419E" w:rsidP="000227C3">
      <w:pPr>
        <w:jc w:val="both"/>
        <w:rPr>
          <w:rStyle w:val="Gl"/>
          <w:rFonts w:cstheme="minorHAnsi"/>
          <w:b w:val="0"/>
          <w:bCs w:val="0"/>
          <w:color w:val="000000" w:themeColor="text1"/>
          <w:shd w:val="clear" w:color="auto" w:fill="FFFFFF"/>
        </w:rPr>
      </w:pPr>
      <w:r w:rsidRPr="00EB7FF9">
        <w:rPr>
          <w:rStyle w:val="Gl"/>
          <w:rFonts w:cstheme="minorHAnsi"/>
          <w:b w:val="0"/>
          <w:bCs w:val="0"/>
          <w:color w:val="000000" w:themeColor="text1"/>
          <w:shd w:val="clear" w:color="auto" w:fill="FFFFFF"/>
        </w:rPr>
        <w:t xml:space="preserve">6698 sayılı Kişisel Verilerin Korunması Kanunu'na (bundan böyle “KVK Kanunu” olarak ifade edilecektir) göre </w:t>
      </w:r>
      <w:r w:rsidR="003B5B1B" w:rsidRPr="00EB7FF9">
        <w:rPr>
          <w:rStyle w:val="Gl"/>
          <w:rFonts w:cstheme="minorHAnsi"/>
          <w:color w:val="000000" w:themeColor="text1"/>
          <w:shd w:val="clear" w:color="auto" w:fill="FFFFFF"/>
        </w:rPr>
        <w:t xml:space="preserve">İzmir Yüksek Teknoloji Enstitüsü </w:t>
      </w:r>
      <w:r w:rsidR="003B5B1B" w:rsidRPr="00EB7FF9">
        <w:rPr>
          <w:rFonts w:cstheme="minorHAnsi"/>
        </w:rPr>
        <w:t xml:space="preserve">(bundan böyle </w:t>
      </w:r>
      <w:r w:rsidR="003B5B1B" w:rsidRPr="00EB7FF9">
        <w:rPr>
          <w:rFonts w:cstheme="minorHAnsi"/>
          <w:b/>
          <w:bCs/>
        </w:rPr>
        <w:t xml:space="preserve">“ENSTİTÜ” </w:t>
      </w:r>
      <w:r w:rsidRPr="00EB7FF9">
        <w:rPr>
          <w:rFonts w:cstheme="minorHAnsi"/>
          <w:color w:val="000000" w:themeColor="text1"/>
        </w:rPr>
        <w:t xml:space="preserve">olarak </w:t>
      </w:r>
      <w:r w:rsidRPr="00EB7FF9">
        <w:rPr>
          <w:rStyle w:val="Gl"/>
          <w:rFonts w:cstheme="minorHAnsi"/>
          <w:b w:val="0"/>
          <w:bCs w:val="0"/>
          <w:color w:val="000000" w:themeColor="text1"/>
          <w:shd w:val="clear" w:color="auto" w:fill="FFFFFF"/>
        </w:rPr>
        <w:t xml:space="preserve">ifade edilecektir) sizinle ilgili kişisel verileri işlemesi sebebiyle veri sorumlusudur. </w:t>
      </w:r>
    </w:p>
    <w:p w14:paraId="79D53B26" w14:textId="71B26F0D" w:rsidR="00F3419E" w:rsidRPr="00EB7FF9" w:rsidRDefault="00B02DA4" w:rsidP="00E221A2">
      <w:pPr>
        <w:jc w:val="both"/>
        <w:rPr>
          <w:rStyle w:val="Gl"/>
          <w:rFonts w:cstheme="minorHAnsi"/>
          <w:b w:val="0"/>
          <w:bCs w:val="0"/>
          <w:color w:val="000000" w:themeColor="text1"/>
          <w:shd w:val="clear" w:color="auto" w:fill="FFFFFF"/>
        </w:rPr>
      </w:pPr>
      <w:r w:rsidRPr="00EB7FF9">
        <w:rPr>
          <w:rStyle w:val="Gl"/>
          <w:rFonts w:cstheme="minorHAnsi"/>
          <w:b w:val="0"/>
          <w:bCs w:val="0"/>
          <w:color w:val="000000" w:themeColor="text1"/>
          <w:shd w:val="clear" w:color="auto" w:fill="FFFFFF"/>
        </w:rPr>
        <w:t xml:space="preserve">İlgili </w:t>
      </w:r>
      <w:r w:rsidR="00F3419E" w:rsidRPr="00EB7FF9">
        <w:rPr>
          <w:rStyle w:val="Gl"/>
          <w:rFonts w:cstheme="minorHAnsi"/>
          <w:b w:val="0"/>
          <w:bCs w:val="0"/>
          <w:color w:val="000000" w:themeColor="text1"/>
          <w:shd w:val="clear" w:color="auto" w:fill="FFFFFF"/>
        </w:rPr>
        <w:t>kişi sıfatıyla kişisel verilerinizi aşağıda izah edildiği surette ve mevzuat tarafından emredilen sınırlar çerçevesinde işlemekteyiz. Kanunun Aydınlatma Yükümlülüğünü düzenleyen 10'uncu maddesine göre veri sorumlularının, kişisel verilerini işledikleri gerçek kişileri bazı konularda bilgilendirmekle yükümlü olmaları nedeniyle sizleri kişisel veri işleme sürecimiz ile ilgili olarak bilgilendirmek isteriz.</w:t>
      </w:r>
    </w:p>
    <w:p w14:paraId="12FBD1CB" w14:textId="2C9A8F6C" w:rsidR="004C1A91" w:rsidRPr="00EB7FF9" w:rsidRDefault="00896DC5" w:rsidP="009C6C85">
      <w:pPr>
        <w:pStyle w:val="ListeParagraf"/>
        <w:numPr>
          <w:ilvl w:val="0"/>
          <w:numId w:val="1"/>
        </w:numPr>
        <w:jc w:val="both"/>
        <w:rPr>
          <w:rStyle w:val="Gl"/>
          <w:rFonts w:cstheme="minorHAnsi"/>
          <w:shd w:val="clear" w:color="auto" w:fill="FFFFFF"/>
        </w:rPr>
      </w:pPr>
      <w:r w:rsidRPr="00EB7FF9">
        <w:rPr>
          <w:rStyle w:val="Gl"/>
          <w:rFonts w:cstheme="minorHAnsi"/>
          <w:shd w:val="clear" w:color="auto" w:fill="FFFFFF"/>
        </w:rPr>
        <w:t>İşlenen Kişisel Verileriniz, Hukuki Sebepleri ve İşlenme Amaçları</w:t>
      </w:r>
    </w:p>
    <w:p w14:paraId="447305F4" w14:textId="78C8A136" w:rsidR="003A23FC" w:rsidRPr="003A23FC" w:rsidRDefault="004C1A91" w:rsidP="003A23FC">
      <w:pPr>
        <w:jc w:val="both"/>
        <w:rPr>
          <w:rFonts w:cstheme="minorHAnsi"/>
          <w:shd w:val="clear" w:color="auto" w:fill="FFFFFF"/>
        </w:rPr>
      </w:pPr>
      <w:r w:rsidRPr="00EB7FF9">
        <w:rPr>
          <w:rFonts w:cstheme="minorHAnsi"/>
          <w:shd w:val="clear" w:color="auto" w:fill="FFFFFF"/>
        </w:rPr>
        <w:t>İşlemeye konu Kişisel Verileriniz;</w:t>
      </w:r>
      <w:bookmarkStart w:id="0" w:name="_Hlk42693137"/>
      <w:r w:rsidR="003A23FC">
        <w:rPr>
          <w:rFonts w:cstheme="minorHAnsi"/>
          <w:shd w:val="clear" w:color="auto" w:fill="FFFFFF"/>
        </w:rPr>
        <w:t xml:space="preserve"> (Ad/</w:t>
      </w:r>
      <w:proofErr w:type="spellStart"/>
      <w:r w:rsidR="003A23FC">
        <w:rPr>
          <w:rFonts w:cstheme="minorHAnsi"/>
          <w:shd w:val="clear" w:color="auto" w:fill="FFFFFF"/>
        </w:rPr>
        <w:t>Soyad</w:t>
      </w:r>
      <w:proofErr w:type="spellEnd"/>
      <w:r w:rsidR="003A23FC">
        <w:rPr>
          <w:rFonts w:cstheme="minorHAnsi"/>
          <w:shd w:val="clear" w:color="auto" w:fill="FFFFFF"/>
        </w:rPr>
        <w:t xml:space="preserve">, Uyruk, Telefon Numarası, E-posta Adresi, Öğrencinin Kayıtlı Olduğu Yükseköğretim Kurumu Bilgileri (Üniversite/Enstitü/Anabilim Dalı/Program, </w:t>
      </w:r>
      <w:r w:rsidR="002C52AE">
        <w:rPr>
          <w:rFonts w:cstheme="minorHAnsi"/>
          <w:shd w:val="clear" w:color="auto" w:fill="FFFFFF"/>
        </w:rPr>
        <w:t>Program Düzey Bilgisi</w:t>
      </w:r>
      <w:r w:rsidR="003A23FC">
        <w:rPr>
          <w:rFonts w:cstheme="minorHAnsi"/>
          <w:shd w:val="clear" w:color="auto" w:fill="FFFFFF"/>
        </w:rPr>
        <w:t xml:space="preserve"> </w:t>
      </w:r>
      <w:r w:rsidR="002C52AE">
        <w:rPr>
          <w:rFonts w:cstheme="minorHAnsi"/>
          <w:shd w:val="clear" w:color="auto" w:fill="FFFFFF"/>
        </w:rPr>
        <w:t>(Tezli Yüksek Lisans Bilgisi, Tezsiz</w:t>
      </w:r>
      <w:r w:rsidR="002C52AE" w:rsidRPr="002C52AE">
        <w:rPr>
          <w:rFonts w:cstheme="minorHAnsi"/>
          <w:shd w:val="clear" w:color="auto" w:fill="FFFFFF"/>
        </w:rPr>
        <w:t xml:space="preserve"> </w:t>
      </w:r>
      <w:r w:rsidR="002C52AE">
        <w:rPr>
          <w:rFonts w:cstheme="minorHAnsi"/>
          <w:shd w:val="clear" w:color="auto" w:fill="FFFFFF"/>
        </w:rPr>
        <w:t xml:space="preserve">Yüksek Lisans Bilgisi, </w:t>
      </w:r>
      <w:r w:rsidR="003A23FC">
        <w:rPr>
          <w:rFonts w:cstheme="minorHAnsi"/>
          <w:shd w:val="clear" w:color="auto" w:fill="FFFFFF"/>
        </w:rPr>
        <w:t>Lisans Derecesi ile Doktora Bilgisi, Yüksek Lisans Derecesi ile Doktora Bilgisi), İzmir Yüksek Teknoloji Enstitüsü’nde Yatay Geçiş Yapmak İstediği Anabilim Dalı/Program Bilgisi,</w:t>
      </w:r>
      <w:r w:rsidR="003A23FC" w:rsidRPr="003A23FC">
        <w:rPr>
          <w:rFonts w:cstheme="minorHAnsi"/>
          <w:shd w:val="clear" w:color="auto" w:fill="FFFFFF"/>
        </w:rPr>
        <w:t xml:space="preserve"> </w:t>
      </w:r>
      <w:r w:rsidR="003A23FC">
        <w:rPr>
          <w:rFonts w:cstheme="minorHAnsi"/>
          <w:shd w:val="clear" w:color="auto" w:fill="FFFFFF"/>
        </w:rPr>
        <w:t xml:space="preserve">Program Düzey Bilgisi, </w:t>
      </w:r>
      <w:r w:rsidR="00DA2510">
        <w:rPr>
          <w:rFonts w:cstheme="minorHAnsi"/>
          <w:shd w:val="clear" w:color="auto" w:fill="FFFFFF"/>
        </w:rPr>
        <w:t>(Tezli Yüksek Lisans Bilgisi, Tezsiz</w:t>
      </w:r>
      <w:r w:rsidR="00DA2510" w:rsidRPr="002C52AE">
        <w:rPr>
          <w:rFonts w:cstheme="minorHAnsi"/>
          <w:shd w:val="clear" w:color="auto" w:fill="FFFFFF"/>
        </w:rPr>
        <w:t xml:space="preserve"> </w:t>
      </w:r>
      <w:r w:rsidR="00DA2510">
        <w:rPr>
          <w:rFonts w:cstheme="minorHAnsi"/>
          <w:shd w:val="clear" w:color="auto" w:fill="FFFFFF"/>
        </w:rPr>
        <w:t>Yüksek Lisans Bilgisi, Lisans Derecesi ile Doktora Bilgisi, Yüksek Lisans Derecesi ile Doktora Bilgisi</w:t>
      </w:r>
      <w:r w:rsidR="003A23FC">
        <w:rPr>
          <w:rFonts w:cstheme="minorHAnsi"/>
          <w:shd w:val="clear" w:color="auto" w:fill="FFFFFF"/>
        </w:rPr>
        <w:t>)</w:t>
      </w:r>
      <w:r w:rsidR="00F85DDC">
        <w:rPr>
          <w:rFonts w:cstheme="minorHAnsi"/>
          <w:shd w:val="clear" w:color="auto" w:fill="FFFFFF"/>
        </w:rPr>
        <w:t>, Fotoğraf, Onaylı Not Doküman Belgesi, Yabancı Dil Sınav Belgesi Bilgileri, Güncel Tarihli Öğrenci Belgesi Bilgileri, Disiplin Suçu Olmadığına İlişkin Belge Bilgileri, ALES Sonuç Belgesi Bilgileri</w:t>
      </w:r>
      <w:r w:rsidR="00A95978">
        <w:rPr>
          <w:rFonts w:cstheme="minorHAnsi"/>
          <w:shd w:val="clear" w:color="auto" w:fill="FFFFFF"/>
        </w:rPr>
        <w:t>,</w:t>
      </w:r>
      <w:r w:rsidR="00DA2510">
        <w:rPr>
          <w:rFonts w:cstheme="minorHAnsi"/>
          <w:shd w:val="clear" w:color="auto" w:fill="FFFFFF"/>
        </w:rPr>
        <w:t xml:space="preserve"> Pasaport Belgesi Bilgileri,</w:t>
      </w:r>
      <w:r w:rsidR="00A95978">
        <w:rPr>
          <w:rFonts w:cstheme="minorHAnsi"/>
          <w:shd w:val="clear" w:color="auto" w:fill="FFFFFF"/>
        </w:rPr>
        <w:t xml:space="preserve"> İmza</w:t>
      </w:r>
      <w:r w:rsidR="00F85DDC">
        <w:rPr>
          <w:rFonts w:cstheme="minorHAnsi"/>
          <w:shd w:val="clear" w:color="auto" w:fill="FFFFFF"/>
        </w:rPr>
        <w:t>)’</w:t>
      </w:r>
      <w:proofErr w:type="spellStart"/>
      <w:r w:rsidR="00A95978">
        <w:rPr>
          <w:rFonts w:cstheme="minorHAnsi"/>
          <w:shd w:val="clear" w:color="auto" w:fill="FFFFFF"/>
        </w:rPr>
        <w:t>nızdır</w:t>
      </w:r>
      <w:proofErr w:type="spellEnd"/>
      <w:r w:rsidR="00F85DDC">
        <w:rPr>
          <w:rFonts w:cstheme="minorHAnsi"/>
          <w:shd w:val="clear" w:color="auto" w:fill="FFFFFF"/>
        </w:rPr>
        <w:t>.</w:t>
      </w:r>
    </w:p>
    <w:p w14:paraId="2AC002CC" w14:textId="1F71275B" w:rsidR="00DF1359" w:rsidRPr="00B237E3" w:rsidRDefault="00DF1359" w:rsidP="00DF1359">
      <w:pPr>
        <w:jc w:val="both"/>
        <w:rPr>
          <w:rFonts w:cstheme="minorHAnsi"/>
        </w:rPr>
      </w:pPr>
      <w:bookmarkStart w:id="1" w:name="_Hlk42693732"/>
      <w:bookmarkEnd w:id="0"/>
      <w:r w:rsidRPr="00B237E3">
        <w:rPr>
          <w:rFonts w:ascii="Calibri" w:hAnsi="Calibri" w:cs="Calibri"/>
        </w:rPr>
        <w:t>Aday öğrenci statünüz kapsamında; L</w:t>
      </w:r>
      <w:r w:rsidRPr="00B237E3">
        <w:rPr>
          <w:rFonts w:ascii="Calibri" w:eastAsia="Times New Roman" w:hAnsi="Calibri" w:cs="Calibri"/>
          <w:lang w:eastAsia="tr-TR"/>
        </w:rPr>
        <w:t xml:space="preserve">isansüstü programlara </w:t>
      </w:r>
      <w:r w:rsidR="00DB3227" w:rsidRPr="00B237E3">
        <w:rPr>
          <w:rFonts w:ascii="Calibri" w:eastAsia="Times New Roman" w:hAnsi="Calibri" w:cs="Calibri"/>
          <w:lang w:eastAsia="tr-TR"/>
        </w:rPr>
        <w:t xml:space="preserve">yatay geçiş </w:t>
      </w:r>
      <w:r w:rsidRPr="00B237E3">
        <w:rPr>
          <w:rFonts w:ascii="Calibri" w:eastAsia="Times New Roman" w:hAnsi="Calibri" w:cs="Calibri"/>
          <w:lang w:eastAsia="tr-TR"/>
        </w:rPr>
        <w:t xml:space="preserve">başvurularınızın alınması ve yapılacak ön inceleme sonucunda başvuru yeterlilik koşullarını taşıyıp taşımadığınızın değerlendirilmesi; Ön inceleme sonucuna ilişkin sözlü veya yazılı iletişim kurulması; Yazılı sınav ve/veya mülakat (fiziki veya çevrimiçi) yapılacak ise bu süreçlere ilişkin olarak tarafınıza sözlü ya da yazılı bilgi verilmesi; Yazılı sınav ve/veya mülakat (fiziki veya çevrimiçi) yapılacak ise bu süreçlerin planlanması; Yazılı sınav ve/veya mülakat (fiziki veya çevrimiçi) sürecinde kimliğinizin doğrulanabilmesi ve ilan edilen değerlendirme yöntemiyle başvurduğunuz programa uygunluğunuzun değerlendirilmesi; Başvurmuş olduğunuz programlara ilişkin değerlendirme sonuçlarının ilan edilmesi; Lisansüstü programlara </w:t>
      </w:r>
      <w:r w:rsidR="00DB3227" w:rsidRPr="00B237E3">
        <w:rPr>
          <w:rFonts w:ascii="Calibri" w:eastAsia="Times New Roman" w:hAnsi="Calibri" w:cs="Calibri"/>
          <w:lang w:eastAsia="tr-TR"/>
        </w:rPr>
        <w:t xml:space="preserve">yatay geçiş yoluyla </w:t>
      </w:r>
      <w:r w:rsidRPr="00B237E3">
        <w:rPr>
          <w:rFonts w:ascii="Calibri" w:eastAsia="Times New Roman" w:hAnsi="Calibri" w:cs="Calibri"/>
          <w:lang w:eastAsia="tr-TR"/>
        </w:rPr>
        <w:t xml:space="preserve">öğrenci alımı süreci ile ilgili hususlarda soru ve görüşleriniz olması halinde bunlarla ilgili olarak bilgi vermek üzere tarafınızla sözlü ya da yazılı iletişim kurulması; Talep ve şikayetlerinizin değerlendirilmesi, düzeltici ve iyileştirici faaliyetlerin gerçekleştirilebilmesi için gerekli incelemelerin yapılması; Talep ve şikayetlerinizle ilgili olarak tarafınızla sözlü ya da yazılı iletişime geçilmesi; </w:t>
      </w:r>
      <w:r w:rsidRPr="00B237E3">
        <w:rPr>
          <w:rFonts w:ascii="Calibri" w:hAnsi="Calibri" w:cs="Calibri"/>
        </w:rPr>
        <w:t>Talep etmeniz durumunda mevcut ya da ileride açılacak programlar, kurslar, semineler gibi güncel eğitim programları hakkında bilgi paylaşılması; Enstitümüzün ve eğitim programlarımızın tanıtılması, sunulan eğitimlerle ilgili olarak araştırma ve geliştirme faaliyetlerinin yürütülmesi; Risk yönetimi ve kalite geliştirme aktivitelerinin yerine getirilmesi; Düzenleyici ve denetleyici kurumlarla, resmi mercilerin talep ve denetimleri doğrultusunda gerekli bilgileri temin edilmesi; Çevrimiçi (</w:t>
      </w:r>
      <w:proofErr w:type="gramStart"/>
      <w:r w:rsidRPr="00B237E3">
        <w:rPr>
          <w:rFonts w:ascii="Calibri" w:hAnsi="Calibri" w:cs="Calibri"/>
        </w:rPr>
        <w:t>online</w:t>
      </w:r>
      <w:proofErr w:type="gramEnd"/>
      <w:r w:rsidRPr="00B237E3">
        <w:rPr>
          <w:rFonts w:ascii="Calibri" w:hAnsi="Calibri" w:cs="Calibri"/>
        </w:rPr>
        <w:t xml:space="preserve">) ortamda yazılı sınav ve/veya mülakata katılım sağlamanız durumunda </w:t>
      </w:r>
      <w:r w:rsidRPr="00B237E3">
        <w:rPr>
          <w:rFonts w:ascii="Calibri" w:hAnsi="Calibri" w:cs="Calibri"/>
          <w:color w:val="000000" w:themeColor="text1"/>
          <w:shd w:val="clear" w:color="auto" w:fill="FFFFFF"/>
        </w:rPr>
        <w:t>uzaktan eğitim sistemine erişim için kişiye özel hesap açılması ve aday öğrenciye hesap bilgilerinin iletilmesi;</w:t>
      </w:r>
      <w:r w:rsidRPr="00B237E3">
        <w:rPr>
          <w:rFonts w:ascii="Calibri" w:hAnsi="Calibri" w:cs="Calibri"/>
          <w:shd w:val="clear" w:color="auto" w:fill="FFFFFF"/>
        </w:rPr>
        <w:t xml:space="preserve"> Eşzamanlı olarak</w:t>
      </w:r>
      <w:r w:rsidRPr="00B237E3">
        <w:rPr>
          <w:rFonts w:ascii="Calibri" w:eastAsia="Times New Roman" w:hAnsi="Calibri" w:cs="Calibri"/>
          <w:lang w:eastAsia="tr-TR"/>
        </w:rPr>
        <w:t xml:space="preserve"> yazılı sınavların ve/veya mülakatların planlanmış zaman dilimleri içerisinde yapılması;</w:t>
      </w:r>
      <w:r w:rsidRPr="00B237E3">
        <w:rPr>
          <w:rFonts w:ascii="Calibri" w:hAnsi="Calibri" w:cs="Calibri"/>
          <w:shd w:val="clear" w:color="auto" w:fill="FFFFFF"/>
        </w:rPr>
        <w:t xml:space="preserve"> Şeffaf ve denetlenebilir olması amacıyla uzaktan yazılı sınavın ve/veya mülakatın kayıt altına alınması; </w:t>
      </w:r>
      <w:r w:rsidRPr="00B237E3">
        <w:rPr>
          <w:rFonts w:ascii="Calibri" w:hAnsi="Calibri" w:cs="Calibri"/>
          <w:color w:val="000000" w:themeColor="text1"/>
          <w:shd w:val="clear" w:color="auto" w:fill="FFFFFF"/>
        </w:rPr>
        <w:t xml:space="preserve">Uzaktan </w:t>
      </w:r>
      <w:r w:rsidRPr="00B237E3">
        <w:rPr>
          <w:rFonts w:ascii="Calibri" w:hAnsi="Calibri" w:cs="Calibri"/>
          <w:shd w:val="clear" w:color="auto" w:fill="FFFFFF"/>
        </w:rPr>
        <w:t>yazılı sınav ve/veya</w:t>
      </w:r>
      <w:r w:rsidRPr="00B237E3">
        <w:rPr>
          <w:rFonts w:ascii="Calibri" w:hAnsi="Calibri" w:cs="Calibri"/>
          <w:color w:val="000000" w:themeColor="text1"/>
          <w:shd w:val="clear" w:color="auto" w:fill="FFFFFF"/>
        </w:rPr>
        <w:t xml:space="preserve"> mülakat faaliyetlerinin denetlenebilmesi</w:t>
      </w:r>
      <w:r w:rsidRPr="00B237E3">
        <w:rPr>
          <w:rFonts w:ascii="Calibri" w:hAnsi="Calibri" w:cs="Calibri"/>
        </w:rPr>
        <w:t xml:space="preserve"> </w:t>
      </w:r>
      <w:r w:rsidRPr="00B237E3">
        <w:rPr>
          <w:rFonts w:cstheme="minorHAnsi"/>
          <w:shd w:val="clear" w:color="auto" w:fill="FFFFFF"/>
        </w:rPr>
        <w:t>amaçlarıyla</w:t>
      </w:r>
      <w:r w:rsidRPr="00B237E3">
        <w:rPr>
          <w:rFonts w:cstheme="minorHAnsi"/>
        </w:rPr>
        <w:t xml:space="preserve"> 6698 sayılı Kanun’un 5/1 “Açık rızanın alınması, 5/2-a) “Kanunlarda açıkça öngörülmesi”, ç) ‘’</w:t>
      </w:r>
      <w:r w:rsidRPr="00B237E3">
        <w:rPr>
          <w:rFonts w:cstheme="minorHAnsi"/>
          <w:shd w:val="clear" w:color="auto" w:fill="FFFFFF"/>
        </w:rPr>
        <w:t xml:space="preserve">Veri sorumlusunun hukuki yükümlülüğünü yerine getirebilmesi için zorunlu olması’’, </w:t>
      </w:r>
      <w:r w:rsidRPr="00B237E3">
        <w:rPr>
          <w:rFonts w:ascii="Calibri" w:hAnsi="Calibri" w:cs="Calibri"/>
        </w:rPr>
        <w:t xml:space="preserve">d) “İlgili kişinin kendisi tarafından alenileştirilmiş olması”, </w:t>
      </w:r>
      <w:r w:rsidRPr="00B237E3">
        <w:rPr>
          <w:rFonts w:cstheme="minorHAnsi"/>
          <w:shd w:val="clear" w:color="auto" w:fill="FFFFFF"/>
        </w:rPr>
        <w:t xml:space="preserve">e) ‘’Bir hakkın tesisi, kullanılması veya korunması için veri işlemenin zorunlu olması’’, </w:t>
      </w:r>
      <w:r w:rsidRPr="00B237E3">
        <w:rPr>
          <w:rFonts w:ascii="Calibri" w:hAnsi="Calibri" w:cs="Calibri"/>
        </w:rPr>
        <w:t>f) “İlgili kişinin temel hak ve özgürlüklerine zarar vermemek kaydıyla, veri sorumlusunun meşru menfaatleri için veri işlenmesinin zorunlu olması”</w:t>
      </w:r>
      <w:r w:rsidRPr="00B237E3">
        <w:rPr>
          <w:rFonts w:ascii="Calibri" w:hAnsi="Calibri" w:cs="Calibri"/>
          <w:shd w:val="clear" w:color="auto" w:fill="FFFFFF"/>
        </w:rPr>
        <w:t xml:space="preserve"> </w:t>
      </w:r>
      <w:r w:rsidRPr="00B237E3">
        <w:rPr>
          <w:rFonts w:cstheme="minorHAnsi"/>
          <w:shd w:val="clear" w:color="auto" w:fill="FFFFFF"/>
        </w:rPr>
        <w:t xml:space="preserve"> </w:t>
      </w:r>
      <w:r w:rsidRPr="00B237E3">
        <w:rPr>
          <w:rFonts w:cstheme="minorHAnsi"/>
        </w:rPr>
        <w:t>maddelerinde belirtilen kişisel veri işleme şartları dahilinde işlenecektir.</w:t>
      </w:r>
    </w:p>
    <w:p w14:paraId="6E664C1F" w14:textId="77777777" w:rsidR="001A6637" w:rsidRPr="00B237E3" w:rsidRDefault="001A6637" w:rsidP="001A6637">
      <w:pPr>
        <w:pStyle w:val="ListeParagraf"/>
        <w:spacing w:after="0" w:line="276" w:lineRule="auto"/>
        <w:ind w:left="0"/>
        <w:jc w:val="both"/>
        <w:rPr>
          <w:rFonts w:eastAsia="Times New Roman" w:cstheme="minorHAnsi"/>
        </w:rPr>
      </w:pPr>
    </w:p>
    <w:bookmarkEnd w:id="1"/>
    <w:p w14:paraId="2BB195A2" w14:textId="77777777" w:rsidR="00DF1359" w:rsidRPr="00B237E3" w:rsidRDefault="00DF1359" w:rsidP="00DF1359">
      <w:pPr>
        <w:pStyle w:val="ListeParagraf"/>
        <w:numPr>
          <w:ilvl w:val="0"/>
          <w:numId w:val="1"/>
        </w:numPr>
        <w:jc w:val="both"/>
        <w:rPr>
          <w:rFonts w:ascii="Calibri" w:hAnsi="Calibri" w:cs="Calibri"/>
          <w:b/>
          <w:shd w:val="clear" w:color="auto" w:fill="FFFFFF"/>
        </w:rPr>
      </w:pPr>
      <w:r w:rsidRPr="00B237E3">
        <w:rPr>
          <w:rFonts w:ascii="Calibri" w:hAnsi="Calibri" w:cs="Calibri"/>
          <w:b/>
          <w:shd w:val="clear" w:color="auto" w:fill="FFFFFF"/>
        </w:rPr>
        <w:t>Kişisel Verilerinizin Aktarılması</w:t>
      </w:r>
    </w:p>
    <w:p w14:paraId="56C63E78" w14:textId="77777777" w:rsidR="00DF1359" w:rsidRPr="00B237E3" w:rsidRDefault="00DF1359" w:rsidP="00DF1359">
      <w:pPr>
        <w:spacing w:after="120" w:line="240" w:lineRule="auto"/>
        <w:jc w:val="both"/>
        <w:rPr>
          <w:rFonts w:ascii="Calibri" w:hAnsi="Calibri" w:cs="Calibri"/>
          <w:shd w:val="clear" w:color="auto" w:fill="FFFFFF"/>
        </w:rPr>
      </w:pPr>
      <w:r w:rsidRPr="00B237E3">
        <w:rPr>
          <w:rFonts w:cstheme="minorHAnsi"/>
          <w:color w:val="000000" w:themeColor="text1"/>
          <w:shd w:val="clear" w:color="auto" w:fill="FFFFFF"/>
        </w:rPr>
        <w:t>Kişisel verileriniz, yukarıda belirtilen amaçların gerçekleştirilmesi doğrultusunda ve bu amaçların yerine getirilmesi ile sınırlı olarak;</w:t>
      </w:r>
      <w:r w:rsidRPr="00B237E3">
        <w:rPr>
          <w:rFonts w:cstheme="minorHAnsi"/>
          <w:b/>
          <w:shd w:val="clear" w:color="auto" w:fill="FFFFFF"/>
        </w:rPr>
        <w:t xml:space="preserve"> </w:t>
      </w:r>
      <w:r w:rsidRPr="00B237E3">
        <w:rPr>
          <w:rFonts w:ascii="Calibri" w:hAnsi="Calibri" w:cs="Calibri"/>
          <w:color w:val="000000" w:themeColor="text1"/>
          <w:shd w:val="clear" w:color="auto" w:fill="FFFFFF"/>
        </w:rPr>
        <w:t xml:space="preserve">ilgili eğitim öğretim faaliyetleri kapsamında gerçekleşen bir ihtilafa dayalı olarak bir idari ya da cezai soruşturma başlatılması yahut dava açılması halinde ilgili kamu kurum ve kuruluşlarına gönderilmesi gösterilebilir. Bu </w:t>
      </w:r>
      <w:r w:rsidRPr="00B237E3">
        <w:rPr>
          <w:rFonts w:ascii="Calibri" w:hAnsi="Calibri" w:cs="Calibri"/>
          <w:color w:val="000000" w:themeColor="text1"/>
          <w:shd w:val="clear" w:color="auto" w:fill="FFFFFF"/>
        </w:rPr>
        <w:lastRenderedPageBreak/>
        <w:t xml:space="preserve">çerçevede talep edilmesi halinde kanunlarda belirtilen kamu kurumlarına (Bakanlıklar ve Cumhurbaşkanlığı kurulları, Yükseköğretim Kurulu, Ulusal Ajans başta olmak ve bunlarla </w:t>
      </w:r>
      <w:r w:rsidRPr="00B237E3">
        <w:rPr>
          <w:rFonts w:ascii="Calibri" w:hAnsi="Calibri" w:cs="Calibri"/>
          <w:shd w:val="clear" w:color="auto" w:fill="FFFFFF"/>
        </w:rPr>
        <w:t xml:space="preserve">sınırlı olmamak üzere kamu kurum ve kuruluşları) kanunda öngörülen amaç ve sınırlamalar dâhilinde kişisel verilerinizi aktarabiliriz. </w:t>
      </w:r>
    </w:p>
    <w:p w14:paraId="0E575A89" w14:textId="77777777" w:rsidR="00DF1359" w:rsidRPr="00B237E3" w:rsidRDefault="00DF1359" w:rsidP="00DF1359">
      <w:pPr>
        <w:spacing w:after="120" w:line="240" w:lineRule="auto"/>
        <w:jc w:val="both"/>
        <w:rPr>
          <w:rFonts w:ascii="Calibri" w:hAnsi="Calibri" w:cs="Calibri"/>
          <w:shd w:val="clear" w:color="auto" w:fill="FFFFFF"/>
        </w:rPr>
      </w:pPr>
      <w:r w:rsidRPr="00B237E3">
        <w:rPr>
          <w:rFonts w:cstheme="minorHAnsi"/>
          <w:shd w:val="clear" w:color="auto" w:fill="FFFFFF"/>
        </w:rPr>
        <w:t>Çevrimiçi (</w:t>
      </w:r>
      <w:proofErr w:type="gramStart"/>
      <w:r w:rsidRPr="00B237E3">
        <w:rPr>
          <w:rFonts w:cstheme="minorHAnsi"/>
          <w:shd w:val="clear" w:color="auto" w:fill="FFFFFF"/>
        </w:rPr>
        <w:t>online</w:t>
      </w:r>
      <w:proofErr w:type="gramEnd"/>
      <w:r w:rsidRPr="00B237E3">
        <w:rPr>
          <w:rFonts w:cstheme="minorHAnsi"/>
          <w:shd w:val="clear" w:color="auto" w:fill="FFFFFF"/>
        </w:rPr>
        <w:t xml:space="preserve">) </w:t>
      </w:r>
      <w:r w:rsidRPr="00B237E3">
        <w:rPr>
          <w:rFonts w:ascii="Calibri" w:hAnsi="Calibri" w:cs="Calibri"/>
          <w:shd w:val="clear" w:color="auto" w:fill="FFFFFF"/>
        </w:rPr>
        <w:t>yazılı sınav ve/veya mülakat süreçlerimiz üç platform üzerinden yürütülmektedir:</w:t>
      </w:r>
    </w:p>
    <w:p w14:paraId="4839048C" w14:textId="77777777" w:rsidR="00DF1359" w:rsidRPr="00B237E3" w:rsidRDefault="00DF1359" w:rsidP="00DF1359">
      <w:pPr>
        <w:spacing w:after="120" w:line="240" w:lineRule="auto"/>
        <w:jc w:val="both"/>
        <w:rPr>
          <w:rFonts w:ascii="Calibri" w:hAnsi="Calibri" w:cs="Calibri"/>
          <w:b/>
          <w:bCs/>
          <w:shd w:val="clear" w:color="auto" w:fill="FFFFFF"/>
        </w:rPr>
      </w:pPr>
      <w:proofErr w:type="spellStart"/>
      <w:r w:rsidRPr="00B237E3">
        <w:rPr>
          <w:rFonts w:ascii="Calibri" w:hAnsi="Calibri" w:cs="Calibri"/>
          <w:b/>
          <w:bCs/>
          <w:shd w:val="clear" w:color="auto" w:fill="FFFFFF"/>
        </w:rPr>
        <w:t>Zoom</w:t>
      </w:r>
      <w:proofErr w:type="spellEnd"/>
      <w:r w:rsidRPr="00B237E3">
        <w:rPr>
          <w:rFonts w:ascii="Calibri" w:hAnsi="Calibri" w:cs="Calibri"/>
          <w:b/>
          <w:bCs/>
          <w:shd w:val="clear" w:color="auto" w:fill="FFFFFF"/>
        </w:rPr>
        <w:t xml:space="preserve"> Sistemi: </w:t>
      </w:r>
      <w:r w:rsidRPr="00B237E3">
        <w:rPr>
          <w:rFonts w:cstheme="minorHAnsi"/>
          <w:shd w:val="clear" w:color="auto" w:fill="FFFFFF"/>
        </w:rPr>
        <w:t xml:space="preserve">Sunucuları yurt dışında bulunan </w:t>
      </w:r>
      <w:proofErr w:type="spellStart"/>
      <w:r w:rsidRPr="00B237E3">
        <w:rPr>
          <w:rFonts w:cstheme="minorHAnsi"/>
          <w:shd w:val="clear" w:color="auto" w:fill="FFFFFF"/>
        </w:rPr>
        <w:t>Zoom</w:t>
      </w:r>
      <w:proofErr w:type="spellEnd"/>
      <w:r w:rsidRPr="00B237E3">
        <w:rPr>
          <w:rFonts w:cstheme="minorHAnsi"/>
          <w:shd w:val="clear" w:color="auto" w:fill="FFFFFF"/>
        </w:rPr>
        <w:t xml:space="preserve"> sistemi üzerinden çevrimiçi (</w:t>
      </w:r>
      <w:proofErr w:type="gramStart"/>
      <w:r w:rsidRPr="00B237E3">
        <w:rPr>
          <w:rFonts w:cstheme="minorHAnsi"/>
          <w:shd w:val="clear" w:color="auto" w:fill="FFFFFF"/>
        </w:rPr>
        <w:t>online</w:t>
      </w:r>
      <w:proofErr w:type="gramEnd"/>
      <w:r w:rsidRPr="00B237E3">
        <w:rPr>
          <w:rFonts w:cstheme="minorHAnsi"/>
          <w:shd w:val="clear" w:color="auto" w:fill="FFFFFF"/>
        </w:rPr>
        <w:t xml:space="preserve">) </w:t>
      </w:r>
      <w:r w:rsidRPr="00B237E3">
        <w:rPr>
          <w:rFonts w:ascii="Calibri" w:hAnsi="Calibri" w:cs="Calibri"/>
          <w:shd w:val="clear" w:color="auto" w:fill="FFFFFF"/>
        </w:rPr>
        <w:t>yazılı sınav ve/veya mülakat</w:t>
      </w:r>
      <w:r w:rsidRPr="00B237E3">
        <w:rPr>
          <w:rFonts w:cstheme="minorHAnsi"/>
          <w:shd w:val="clear" w:color="auto" w:fill="FFFFFF"/>
        </w:rPr>
        <w:t xml:space="preserve"> yürütülecek olup, yukarıda bahsettiğimiz amaçlar doğrultusunda bu mülakatları kaydedeceğiz. Bu veriler yalnızca söz konusu mülakatların içeriğine erişmesi uygun bulunan kişilerle paylaşılacaktır.</w:t>
      </w:r>
    </w:p>
    <w:p w14:paraId="4E705356" w14:textId="77777777" w:rsidR="00DF1359" w:rsidRPr="00B237E3" w:rsidRDefault="00DF1359" w:rsidP="00DF1359">
      <w:pPr>
        <w:spacing w:after="120" w:line="240" w:lineRule="auto"/>
        <w:jc w:val="both"/>
        <w:rPr>
          <w:rFonts w:ascii="Calibri" w:hAnsi="Calibri" w:cs="Calibri"/>
          <w:b/>
          <w:bCs/>
          <w:shd w:val="clear" w:color="auto" w:fill="FFFFFF"/>
        </w:rPr>
      </w:pPr>
      <w:r w:rsidRPr="00B237E3">
        <w:rPr>
          <w:rFonts w:ascii="Calibri" w:hAnsi="Calibri" w:cs="Calibri"/>
          <w:b/>
          <w:bCs/>
          <w:shd w:val="clear" w:color="auto" w:fill="FFFFFF"/>
        </w:rPr>
        <w:t xml:space="preserve">Microsoft </w:t>
      </w:r>
      <w:proofErr w:type="spellStart"/>
      <w:r w:rsidRPr="00B237E3">
        <w:rPr>
          <w:rFonts w:ascii="Calibri" w:hAnsi="Calibri" w:cs="Calibri"/>
          <w:b/>
          <w:bCs/>
          <w:shd w:val="clear" w:color="auto" w:fill="FFFFFF"/>
        </w:rPr>
        <w:t>Teams</w:t>
      </w:r>
      <w:proofErr w:type="spellEnd"/>
      <w:r w:rsidRPr="00B237E3">
        <w:rPr>
          <w:rFonts w:ascii="Calibri" w:hAnsi="Calibri" w:cs="Calibri"/>
          <w:b/>
          <w:bCs/>
          <w:shd w:val="clear" w:color="auto" w:fill="FFFFFF"/>
        </w:rPr>
        <w:t xml:space="preserve"> Sistemi: </w:t>
      </w:r>
      <w:r w:rsidRPr="00B237E3">
        <w:rPr>
          <w:rFonts w:cstheme="minorHAnsi"/>
          <w:shd w:val="clear" w:color="auto" w:fill="FFFFFF"/>
        </w:rPr>
        <w:t xml:space="preserve">Sunucuları yurt dışında bulunan Microsoft </w:t>
      </w:r>
      <w:proofErr w:type="spellStart"/>
      <w:r w:rsidRPr="00B237E3">
        <w:rPr>
          <w:rFonts w:cstheme="minorHAnsi"/>
          <w:shd w:val="clear" w:color="auto" w:fill="FFFFFF"/>
        </w:rPr>
        <w:t>Teams</w:t>
      </w:r>
      <w:proofErr w:type="spellEnd"/>
      <w:r w:rsidRPr="00B237E3">
        <w:rPr>
          <w:rFonts w:cstheme="minorHAnsi"/>
          <w:shd w:val="clear" w:color="auto" w:fill="FFFFFF"/>
        </w:rPr>
        <w:t xml:space="preserve"> sistemi üzerinden çevrimiçi (</w:t>
      </w:r>
      <w:proofErr w:type="gramStart"/>
      <w:r w:rsidRPr="00B237E3">
        <w:rPr>
          <w:rFonts w:cstheme="minorHAnsi"/>
          <w:shd w:val="clear" w:color="auto" w:fill="FFFFFF"/>
        </w:rPr>
        <w:t>online</w:t>
      </w:r>
      <w:proofErr w:type="gramEnd"/>
      <w:r w:rsidRPr="00B237E3">
        <w:rPr>
          <w:rFonts w:cstheme="minorHAnsi"/>
          <w:shd w:val="clear" w:color="auto" w:fill="FFFFFF"/>
        </w:rPr>
        <w:t xml:space="preserve">) </w:t>
      </w:r>
      <w:r w:rsidRPr="00B237E3">
        <w:rPr>
          <w:rFonts w:ascii="Calibri" w:hAnsi="Calibri" w:cs="Calibri"/>
          <w:shd w:val="clear" w:color="auto" w:fill="FFFFFF"/>
        </w:rPr>
        <w:t>yazılı sınav ve/veya mülakat</w:t>
      </w:r>
      <w:r w:rsidRPr="00B237E3">
        <w:rPr>
          <w:rFonts w:cstheme="minorHAnsi"/>
          <w:shd w:val="clear" w:color="auto" w:fill="FFFFFF"/>
        </w:rPr>
        <w:t xml:space="preserve"> yürütülecek olup, yukarıda bahsettiğimiz amaçlar doğrultusunda bu mülakatları kaydedeceğiz. Bu veriler yalnızca söz konusu mülakatların içeriğine erişmesi uygun bulunan kişilerle paylaşılacaktır.</w:t>
      </w:r>
    </w:p>
    <w:p w14:paraId="4639FA56" w14:textId="77777777" w:rsidR="00DF1359" w:rsidRPr="00B237E3" w:rsidRDefault="00DF1359" w:rsidP="00DF1359">
      <w:pPr>
        <w:spacing w:after="120" w:line="240" w:lineRule="auto"/>
        <w:jc w:val="both"/>
        <w:rPr>
          <w:rFonts w:ascii="Calibri" w:hAnsi="Calibri" w:cs="Calibri"/>
          <w:b/>
          <w:bCs/>
          <w:shd w:val="clear" w:color="auto" w:fill="FFFFFF"/>
        </w:rPr>
      </w:pPr>
      <w:r w:rsidRPr="00B237E3">
        <w:rPr>
          <w:rFonts w:ascii="Calibri" w:hAnsi="Calibri" w:cs="Calibri"/>
          <w:b/>
          <w:bCs/>
          <w:shd w:val="clear" w:color="auto" w:fill="FFFFFF"/>
        </w:rPr>
        <w:t>Skype Sistemi:</w:t>
      </w:r>
      <w:r w:rsidRPr="00B237E3">
        <w:rPr>
          <w:rFonts w:cstheme="minorHAnsi"/>
          <w:shd w:val="clear" w:color="auto" w:fill="FFFFFF"/>
        </w:rPr>
        <w:t xml:space="preserve"> Sunucuları yurt dışında bulunan Skype sistemi üzerinden çevrimiçi (</w:t>
      </w:r>
      <w:proofErr w:type="gramStart"/>
      <w:r w:rsidRPr="00B237E3">
        <w:rPr>
          <w:rFonts w:cstheme="minorHAnsi"/>
          <w:shd w:val="clear" w:color="auto" w:fill="FFFFFF"/>
        </w:rPr>
        <w:t>online</w:t>
      </w:r>
      <w:proofErr w:type="gramEnd"/>
      <w:r w:rsidRPr="00B237E3">
        <w:rPr>
          <w:rFonts w:cstheme="minorHAnsi"/>
          <w:shd w:val="clear" w:color="auto" w:fill="FFFFFF"/>
        </w:rPr>
        <w:t xml:space="preserve">) </w:t>
      </w:r>
      <w:r w:rsidRPr="00B237E3">
        <w:rPr>
          <w:rFonts w:ascii="Calibri" w:hAnsi="Calibri" w:cs="Calibri"/>
          <w:shd w:val="clear" w:color="auto" w:fill="FFFFFF"/>
        </w:rPr>
        <w:t>yazılı sınav ve/veya mülakat</w:t>
      </w:r>
      <w:r w:rsidRPr="00B237E3">
        <w:rPr>
          <w:rFonts w:cstheme="minorHAnsi"/>
          <w:shd w:val="clear" w:color="auto" w:fill="FFFFFF"/>
        </w:rPr>
        <w:t xml:space="preserve"> yürütülecek olup, yukarıda bahsettiğimiz amaçlar doğrultusunda bu mülakatları kaydedeceğiz. Bu veriler yalnızca söz konusu mülakatların içeriğine erişmesi uygun bulunan kişilerle paylaşılacaktır.</w:t>
      </w:r>
    </w:p>
    <w:p w14:paraId="394584E4" w14:textId="77777777" w:rsidR="00DF1359" w:rsidRPr="00B237E3" w:rsidRDefault="00DF1359" w:rsidP="00DF1359">
      <w:pPr>
        <w:spacing w:after="120" w:line="240" w:lineRule="auto"/>
        <w:jc w:val="both"/>
        <w:rPr>
          <w:rFonts w:cstheme="minorHAnsi"/>
          <w:color w:val="000000" w:themeColor="text1"/>
          <w:shd w:val="clear" w:color="auto" w:fill="FFFFFF"/>
        </w:rPr>
      </w:pPr>
      <w:r w:rsidRPr="00B237E3">
        <w:rPr>
          <w:rFonts w:cstheme="minorHAnsi"/>
          <w:color w:val="000000" w:themeColor="text1"/>
          <w:shd w:val="clear" w:color="auto" w:fill="FFFFFF"/>
        </w:rPr>
        <w:t xml:space="preserve">İşbu aydınlatma metnine konu faaliyet kapsamında özel nitelikli kişisel verileriniz işlenmemekte olduğundan bu kişisel verileriniz aktarıma konu olmayacaktır. </w:t>
      </w:r>
    </w:p>
    <w:p w14:paraId="3B07FBE4" w14:textId="77777777" w:rsidR="00DF1359" w:rsidRPr="00B237E3" w:rsidRDefault="00DF1359" w:rsidP="00DF1359">
      <w:pPr>
        <w:spacing w:after="0" w:line="276" w:lineRule="atLeast"/>
        <w:jc w:val="both"/>
        <w:rPr>
          <w:rFonts w:cstheme="minorHAnsi"/>
          <w:shd w:val="clear" w:color="auto" w:fill="FFFFFF"/>
        </w:rPr>
      </w:pPr>
    </w:p>
    <w:p w14:paraId="3C57243C" w14:textId="77777777" w:rsidR="00DF1359" w:rsidRPr="00B237E3" w:rsidRDefault="00DF1359" w:rsidP="00DF1359">
      <w:pPr>
        <w:spacing w:after="120" w:line="240" w:lineRule="auto"/>
        <w:jc w:val="both"/>
        <w:rPr>
          <w:rFonts w:cstheme="minorHAnsi"/>
          <w:shd w:val="clear" w:color="auto" w:fill="FFFFFF"/>
        </w:rPr>
      </w:pPr>
      <w:r w:rsidRPr="00B237E3">
        <w:rPr>
          <w:rFonts w:cstheme="minorHAnsi"/>
          <w:shd w:val="clear" w:color="auto" w:fill="FFFFFF"/>
        </w:rPr>
        <w:t>Çevrimiçi (</w:t>
      </w:r>
      <w:proofErr w:type="gramStart"/>
      <w:r w:rsidRPr="00B237E3">
        <w:rPr>
          <w:rFonts w:cstheme="minorHAnsi"/>
          <w:shd w:val="clear" w:color="auto" w:fill="FFFFFF"/>
        </w:rPr>
        <w:t>online</w:t>
      </w:r>
      <w:proofErr w:type="gramEnd"/>
      <w:r w:rsidRPr="00B237E3">
        <w:rPr>
          <w:rFonts w:cstheme="minorHAnsi"/>
          <w:shd w:val="clear" w:color="auto" w:fill="FFFFFF"/>
        </w:rPr>
        <w:t xml:space="preserve">) </w:t>
      </w:r>
      <w:r w:rsidRPr="00B237E3">
        <w:rPr>
          <w:rFonts w:ascii="Calibri" w:hAnsi="Calibri" w:cs="Calibri"/>
          <w:shd w:val="clear" w:color="auto" w:fill="FFFFFF"/>
        </w:rPr>
        <w:t>yazılı sınava ve/veya mülakata</w:t>
      </w:r>
      <w:r w:rsidRPr="00B237E3">
        <w:rPr>
          <w:rFonts w:cstheme="minorHAnsi"/>
          <w:shd w:val="clear" w:color="auto" w:fill="FFFFFF"/>
        </w:rPr>
        <w:t xml:space="preserve"> katılan adaylar vb. üçüncü kişiler ad, </w:t>
      </w:r>
      <w:proofErr w:type="spellStart"/>
      <w:r w:rsidRPr="00B237E3">
        <w:rPr>
          <w:rFonts w:cstheme="minorHAnsi"/>
          <w:shd w:val="clear" w:color="auto" w:fill="FFFFFF"/>
        </w:rPr>
        <w:t>soyad</w:t>
      </w:r>
      <w:proofErr w:type="spellEnd"/>
      <w:r w:rsidRPr="00B237E3">
        <w:rPr>
          <w:rFonts w:cstheme="minorHAnsi"/>
          <w:shd w:val="clear" w:color="auto" w:fill="FFFFFF"/>
        </w:rPr>
        <w:t>, kurumsal e-posta, görsel ve işitsel kişisel verilerinizi görüntüleyebilir. Bu noktada tarafımızca herhangi bir aktarım yapılmamakta olup, bu şekilde diğer adaylara ve katılımcılara ait kişisel verilere erişen kişilerin bu nedenle bireysel sorumlulukları olacağını, Enstitümüzün herhangi bir sorumluluğu olmayacağını hatırlatmak isteriz.</w:t>
      </w:r>
    </w:p>
    <w:p w14:paraId="7615D36E" w14:textId="77777777" w:rsidR="00DF1359" w:rsidRPr="0062250A" w:rsidRDefault="00DF1359" w:rsidP="00DF1359">
      <w:pPr>
        <w:spacing w:after="0" w:line="276" w:lineRule="atLeast"/>
        <w:jc w:val="both"/>
        <w:rPr>
          <w:rFonts w:ascii="Calibri" w:hAnsi="Calibri" w:cs="Calibri"/>
          <w:color w:val="000000" w:themeColor="text1"/>
          <w:shd w:val="clear" w:color="auto" w:fill="FFFFFF"/>
        </w:rPr>
      </w:pPr>
      <w:r w:rsidRPr="00B237E3">
        <w:rPr>
          <w:rFonts w:ascii="Calibri" w:hAnsi="Calibri" w:cs="Calibri"/>
          <w:color w:val="000000" w:themeColor="text1"/>
          <w:shd w:val="clear" w:color="auto" w:fill="FFFFFF"/>
        </w:rPr>
        <w:t>Önemle belirtmek isteriz ki ilgili işleme ve aktarma faaliyetleri gerçekleştirilirken, kişisel verilerin güvenlik ve gizliliğinin sağlanması amacıyla teknik imkânların izin verdiği makul ölçüdeki idari ve teknik tedbirler almaktayız.</w:t>
      </w:r>
      <w:r w:rsidRPr="0062250A">
        <w:rPr>
          <w:rFonts w:ascii="Calibri" w:hAnsi="Calibri" w:cs="Calibri"/>
          <w:color w:val="000000" w:themeColor="text1"/>
          <w:shd w:val="clear" w:color="auto" w:fill="FFFFFF"/>
        </w:rPr>
        <w:t xml:space="preserve">  </w:t>
      </w:r>
      <w:r w:rsidRPr="0062250A">
        <w:rPr>
          <w:rFonts w:ascii="Calibri" w:hAnsi="Calibri" w:cs="Calibri"/>
          <w:shd w:val="clear" w:color="auto" w:fill="FFFFFF"/>
        </w:rPr>
        <w:t> </w:t>
      </w:r>
    </w:p>
    <w:p w14:paraId="51DA79CE" w14:textId="77777777" w:rsidR="00DF1359" w:rsidRDefault="00DF1359" w:rsidP="00F81879">
      <w:pPr>
        <w:spacing w:after="120" w:line="240" w:lineRule="auto"/>
        <w:jc w:val="both"/>
        <w:rPr>
          <w:rStyle w:val="Gl"/>
          <w:rFonts w:cstheme="minorHAnsi"/>
          <w:shd w:val="clear" w:color="auto" w:fill="FFFFFF"/>
        </w:rPr>
      </w:pPr>
    </w:p>
    <w:p w14:paraId="72BA797E" w14:textId="6A90D8CF" w:rsidR="002B35B7" w:rsidRPr="00EB7FF9" w:rsidRDefault="00F81879" w:rsidP="00F81879">
      <w:pPr>
        <w:spacing w:after="120" w:line="240" w:lineRule="auto"/>
        <w:jc w:val="both"/>
        <w:rPr>
          <w:rStyle w:val="Gl"/>
          <w:rFonts w:cstheme="minorHAnsi"/>
          <w:shd w:val="clear" w:color="auto" w:fill="FFFFFF"/>
        </w:rPr>
      </w:pPr>
      <w:r w:rsidRPr="00EB7FF9">
        <w:rPr>
          <w:rStyle w:val="Gl"/>
          <w:rFonts w:cstheme="minorHAnsi"/>
          <w:shd w:val="clear" w:color="auto" w:fill="FFFFFF"/>
        </w:rPr>
        <w:t>4-</w:t>
      </w:r>
      <w:r w:rsidR="00DA357F" w:rsidRPr="00EB7FF9">
        <w:rPr>
          <w:rStyle w:val="Gl"/>
          <w:rFonts w:cstheme="minorHAnsi"/>
          <w:shd w:val="clear" w:color="auto" w:fill="FFFFFF"/>
        </w:rPr>
        <w:t>Kişisel Verilerin Elde Edilme Yöntemleri</w:t>
      </w:r>
    </w:p>
    <w:p w14:paraId="28F9725C" w14:textId="2827663C" w:rsidR="000227C3" w:rsidRPr="00EB7FF9" w:rsidRDefault="001748CC" w:rsidP="000227C3">
      <w:pPr>
        <w:shd w:val="clear" w:color="auto" w:fill="FFFFFF"/>
        <w:spacing w:before="100" w:beforeAutospacing="1" w:after="0" w:line="276" w:lineRule="auto"/>
        <w:jc w:val="both"/>
        <w:rPr>
          <w:rFonts w:eastAsiaTheme="minorEastAsia" w:cstheme="minorHAnsi"/>
          <w:noProof/>
          <w:lang w:eastAsia="tr-TR"/>
        </w:rPr>
      </w:pPr>
      <w:r w:rsidRPr="00EB7FF9">
        <w:rPr>
          <w:rFonts w:cstheme="minorHAnsi"/>
        </w:rPr>
        <w:t>Kişisel verileriniz</w:t>
      </w:r>
      <w:r w:rsidR="00B305B0" w:rsidRPr="00EB7FF9">
        <w:rPr>
          <w:rFonts w:cstheme="minorHAnsi"/>
        </w:rPr>
        <w:t>,</w:t>
      </w:r>
      <w:r w:rsidR="00E57967" w:rsidRPr="00EB7FF9">
        <w:rPr>
          <w:rFonts w:cstheme="minorHAnsi"/>
        </w:rPr>
        <w:t xml:space="preserve"> dilekçe</w:t>
      </w:r>
      <w:r w:rsidR="00B305B0" w:rsidRPr="00EB7FF9">
        <w:rPr>
          <w:rFonts w:cstheme="minorHAnsi"/>
        </w:rPr>
        <w:t xml:space="preserve"> ile</w:t>
      </w:r>
      <w:r w:rsidR="00E57967" w:rsidRPr="00EB7FF9">
        <w:rPr>
          <w:rFonts w:cstheme="minorHAnsi"/>
        </w:rPr>
        <w:t xml:space="preserve"> </w:t>
      </w:r>
      <w:r w:rsidR="000227C3" w:rsidRPr="00EB7FF9">
        <w:rPr>
          <w:rFonts w:cstheme="minorHAnsi"/>
        </w:rPr>
        <w:t xml:space="preserve">başvuru yapılması, </w:t>
      </w:r>
      <w:r w:rsidR="00B305B0" w:rsidRPr="00EB7FF9">
        <w:rPr>
          <w:rFonts w:cstheme="minorHAnsi"/>
        </w:rPr>
        <w:t xml:space="preserve">”Yatay </w:t>
      </w:r>
      <w:r w:rsidR="00E57967" w:rsidRPr="00EB7FF9">
        <w:rPr>
          <w:rFonts w:cstheme="minorHAnsi"/>
        </w:rPr>
        <w:t>Geçiş</w:t>
      </w:r>
      <w:r w:rsidR="00B305B0" w:rsidRPr="00EB7FF9">
        <w:rPr>
          <w:rFonts w:cstheme="minorHAnsi"/>
        </w:rPr>
        <w:t xml:space="preserve"> </w:t>
      </w:r>
      <w:r w:rsidR="00E57967" w:rsidRPr="00EB7FF9">
        <w:rPr>
          <w:rFonts w:cstheme="minorHAnsi"/>
        </w:rPr>
        <w:t>Başvuru</w:t>
      </w:r>
      <w:r w:rsidR="00B305B0" w:rsidRPr="00EB7FF9">
        <w:rPr>
          <w:rFonts w:cstheme="minorHAnsi"/>
        </w:rPr>
        <w:t xml:space="preserve"> </w:t>
      </w:r>
      <w:r w:rsidR="00E57967" w:rsidRPr="00EB7FF9">
        <w:rPr>
          <w:rFonts w:cstheme="minorHAnsi"/>
        </w:rPr>
        <w:t>Formu</w:t>
      </w:r>
      <w:r w:rsidR="000227C3" w:rsidRPr="00EB7FF9">
        <w:rPr>
          <w:rFonts w:cstheme="minorHAnsi"/>
        </w:rPr>
        <w:t xml:space="preserve">’’ </w:t>
      </w:r>
      <w:r w:rsidR="00C77D64" w:rsidRPr="00EB7FF9">
        <w:rPr>
          <w:rFonts w:cstheme="minorHAnsi"/>
        </w:rPr>
        <w:t>doldurulması</w:t>
      </w:r>
      <w:r w:rsidR="00C722D0" w:rsidRPr="00EB7FF9">
        <w:rPr>
          <w:rFonts w:cstheme="minorHAnsi"/>
        </w:rPr>
        <w:t xml:space="preserve"> ve başvuruda istenilen evrakların, </w:t>
      </w:r>
      <w:r w:rsidR="00E57967" w:rsidRPr="00EB7FF9">
        <w:rPr>
          <w:rFonts w:cstheme="minorHAnsi"/>
        </w:rPr>
        <w:t xml:space="preserve">şahsen ya da posta </w:t>
      </w:r>
      <w:r w:rsidR="000227C3" w:rsidRPr="00EB7FF9">
        <w:rPr>
          <w:rFonts w:cstheme="minorHAnsi"/>
        </w:rPr>
        <w:t>ile iletilmesi gib</w:t>
      </w:r>
      <w:bookmarkStart w:id="2" w:name="_GoBack"/>
      <w:bookmarkEnd w:id="2"/>
      <w:r w:rsidR="000227C3" w:rsidRPr="00EB7FF9">
        <w:rPr>
          <w:rFonts w:cstheme="minorHAnsi"/>
        </w:rPr>
        <w:t>i otomatik olmayan yöntemlerle</w:t>
      </w:r>
      <w:r w:rsidR="000227C3" w:rsidRPr="00EB7FF9">
        <w:rPr>
          <w:rFonts w:eastAsiaTheme="minorEastAsia" w:cstheme="minorHAnsi"/>
          <w:noProof/>
          <w:lang w:eastAsia="tr-TR"/>
        </w:rPr>
        <w:t xml:space="preserve"> toplanacaktır.</w:t>
      </w:r>
    </w:p>
    <w:p w14:paraId="67C62958" w14:textId="04A4EE9F" w:rsidR="00DA357F" w:rsidRPr="00EB7FF9" w:rsidRDefault="00C77D64" w:rsidP="000227C3">
      <w:pPr>
        <w:shd w:val="clear" w:color="auto" w:fill="FFFFFF"/>
        <w:spacing w:before="100" w:beforeAutospacing="1" w:after="100" w:afterAutospacing="1" w:line="276" w:lineRule="auto"/>
        <w:jc w:val="both"/>
        <w:rPr>
          <w:rFonts w:cstheme="minorHAnsi"/>
          <w:shd w:val="clear" w:color="auto" w:fill="FFFFFF"/>
        </w:rPr>
      </w:pPr>
      <w:r w:rsidRPr="00EB7FF9">
        <w:rPr>
          <w:rFonts w:cstheme="minorHAnsi"/>
          <w:b/>
          <w:shd w:val="clear" w:color="auto" w:fill="FFFFFF"/>
        </w:rPr>
        <w:t>5</w:t>
      </w:r>
      <w:r w:rsidR="00C1343F" w:rsidRPr="00EB7FF9">
        <w:rPr>
          <w:rFonts w:cstheme="minorHAnsi"/>
          <w:b/>
          <w:shd w:val="clear" w:color="auto" w:fill="FFFFFF"/>
        </w:rPr>
        <w:t>-</w:t>
      </w:r>
      <w:r w:rsidR="00DA357F" w:rsidRPr="00EB7FF9">
        <w:rPr>
          <w:rFonts w:cstheme="minorHAnsi"/>
          <w:b/>
          <w:shd w:val="clear" w:color="auto" w:fill="FFFFFF"/>
        </w:rPr>
        <w:t>İlgili Kişi Olarak KVK Kanunu’nun 11. Maddesinde Sayılan Haklarınız Nelerdir?</w:t>
      </w:r>
    </w:p>
    <w:p w14:paraId="54002FE5" w14:textId="77777777" w:rsidR="00587EC1" w:rsidRPr="00CF585B" w:rsidRDefault="00587EC1" w:rsidP="00587EC1">
      <w:pPr>
        <w:jc w:val="both"/>
        <w:rPr>
          <w:rFonts w:ascii="Calibri" w:eastAsia="Calibri" w:hAnsi="Calibri" w:cs="Calibri"/>
          <w:shd w:val="clear" w:color="auto" w:fill="FFFFFF"/>
        </w:rPr>
      </w:pPr>
      <w:bookmarkStart w:id="3" w:name="_Hlk42184955"/>
      <w:r w:rsidRPr="00E861F5">
        <w:rPr>
          <w:rFonts w:ascii="Calibri" w:eastAsia="Calibri" w:hAnsi="Calibri" w:cs="Calibri"/>
          <w:shd w:val="clear" w:color="auto" w:fill="FFFFFF"/>
        </w:rPr>
        <w:t xml:space="preserve">Kişisel veri sahipleri olarak, haklarınıza ilişkin taleplerinizi aşağıda belirttiğimiz yöntemlerden dilediğinizi tercih ederek Kurumumuza iletmeniz durumunda Kurum talebin niteliğine göre en kısa sürede ve en geç otuz gün içinde talebinizi ücretsiz olarak sonuçlandıracaktır. Ancak, işlemin ayrıca bir maliyeti gerektirmesi hâlinde, Enstitümüz tarafından Kişisel Verileri Koruma Kurulunca belirlenen tarifedeki ücret alınacaktır. </w:t>
      </w:r>
      <w:proofErr w:type="gramStart"/>
      <w:r w:rsidRPr="00E861F5">
        <w:rPr>
          <w:rFonts w:ascii="Calibri" w:eastAsia="Calibri" w:hAnsi="Calibri" w:cs="Calibri"/>
          <w:shd w:val="clear" w:color="auto" w:fill="FFFFFF"/>
        </w:rPr>
        <w:t>Kişisel verisi işlenen kişi olarak, Kanunun ilgili kişinin haklarını düzenleyen 11. maddesinde (a)kişisel veri işlenip işlenmediğini öğrenme,</w:t>
      </w:r>
      <w:r w:rsidRPr="00E861F5">
        <w:t xml:space="preserve"> </w:t>
      </w:r>
      <w:r w:rsidRPr="00E861F5">
        <w:rPr>
          <w:rFonts w:ascii="Calibri" w:eastAsia="Calibri" w:hAnsi="Calibri" w:cs="Calibri"/>
          <w:shd w:val="clear" w:color="auto" w:fill="FFFFFF"/>
        </w:rPr>
        <w:t xml:space="preserve">b) Kişisel verileri işlenmişse buna ilişkin bilgi talep etme, c) Kişisel verilerin işlenme amacını ve bunların amacına uygun kullanılıp kullanılmadığını öğrenme, ç) Yurt içinde veya yurt dışında kişisel verilerin aktarıldığı üçüncü kişileri bilme, d) Kişisel verilerin eksik veya yanlış işlenmiş olması hâlinde bunların düzeltilmesini isteme, e) </w:t>
      </w:r>
      <w:proofErr w:type="spellStart"/>
      <w:r w:rsidRPr="00E861F5">
        <w:rPr>
          <w:rFonts w:ascii="Calibri" w:eastAsia="Calibri" w:hAnsi="Calibri" w:cs="Calibri"/>
          <w:shd w:val="clear" w:color="auto" w:fill="FFFFFF"/>
        </w:rPr>
        <w:t>KVKK’nın</w:t>
      </w:r>
      <w:proofErr w:type="spellEnd"/>
      <w:r w:rsidRPr="00E861F5">
        <w:rPr>
          <w:rFonts w:ascii="Calibri" w:eastAsia="Calibri" w:hAnsi="Calibri" w:cs="Calibri"/>
          <w:shd w:val="clear" w:color="auto" w:fill="FFFFFF"/>
        </w:rPr>
        <w:t xml:space="preserve"> 7 </w:t>
      </w:r>
      <w:proofErr w:type="spellStart"/>
      <w:r w:rsidRPr="00E861F5">
        <w:rPr>
          <w:rFonts w:ascii="Calibri" w:eastAsia="Calibri" w:hAnsi="Calibri" w:cs="Calibri"/>
          <w:shd w:val="clear" w:color="auto" w:fill="FFFFFF"/>
        </w:rPr>
        <w:t>nci</w:t>
      </w:r>
      <w:proofErr w:type="spellEnd"/>
      <w:r w:rsidRPr="00E861F5">
        <w:rPr>
          <w:rFonts w:ascii="Calibri" w:eastAsia="Calibri" w:hAnsi="Calibri" w:cs="Calibri"/>
          <w:shd w:val="clear" w:color="auto" w:fill="FFFFFF"/>
        </w:rPr>
        <w:t xml:space="preserve"> maddesinde öngörülen şartlar çerçevesinde kişisel verilerin silinmesini veya yok edilmesini isteme, f) </w:t>
      </w:r>
      <w:proofErr w:type="spellStart"/>
      <w:r w:rsidRPr="00E861F5">
        <w:rPr>
          <w:rFonts w:ascii="Calibri" w:eastAsia="Calibri" w:hAnsi="Calibri" w:cs="Calibri"/>
          <w:shd w:val="clear" w:color="auto" w:fill="FFFFFF"/>
        </w:rPr>
        <w:t>KVKK’nın</w:t>
      </w:r>
      <w:proofErr w:type="spellEnd"/>
      <w:r w:rsidRPr="00E861F5">
        <w:rPr>
          <w:rFonts w:ascii="Calibri" w:eastAsia="Calibri" w:hAnsi="Calibri" w:cs="Calibri"/>
          <w:shd w:val="clear" w:color="auto" w:fill="FFFFFF"/>
        </w:rPr>
        <w:t xml:space="preserve"> 11 inci maddesinin (d) ve (e) bentleri uyarınca yapılan işlemlerin, kişisel verilerin aktarıldığı üçüncü kişilere bildirilmesini isteme, g) İşlenen verilerin münhasıran otomatik sistemler vasıtasıyla analiz edilmesi suretiyle kişinin kendisi aleyhine bir sonucun ortaya çıkmasına itiraz etme, ğ) Kişisel verilerin kanuna aykırı olarak işlenmesi sebebiyle zarara uğraması hâlinde zararın giderilmesini talep etme haklarınız bulunmaktadır.</w:t>
      </w:r>
      <w:r w:rsidRPr="00E861F5">
        <w:rPr>
          <w:rFonts w:ascii="Calibri" w:hAnsi="Calibri" w:cs="Calibri"/>
        </w:rPr>
        <w:t xml:space="preserve"> </w:t>
      </w:r>
      <w:proofErr w:type="gramEnd"/>
    </w:p>
    <w:p w14:paraId="07047A32" w14:textId="77777777" w:rsidR="00E57967" w:rsidRPr="00EB7FF9" w:rsidRDefault="00E57967" w:rsidP="00E57967">
      <w:pPr>
        <w:jc w:val="both"/>
        <w:rPr>
          <w:rFonts w:cs="Calibri"/>
          <w:shd w:val="clear" w:color="auto" w:fill="FFFFFF"/>
        </w:rPr>
      </w:pPr>
      <w:proofErr w:type="gramStart"/>
      <w:r w:rsidRPr="00EB7FF9">
        <w:rPr>
          <w:rFonts w:cstheme="minorHAnsi"/>
          <w:shd w:val="clear" w:color="auto" w:fill="FFFFFF"/>
        </w:rPr>
        <w:t>Kanun’un 11. maddesinde</w:t>
      </w:r>
      <w:r w:rsidRPr="00EB7FF9">
        <w:rPr>
          <w:rFonts w:cs="Calibri"/>
          <w:shd w:val="clear" w:color="auto" w:fill="FFFFFF"/>
        </w:rPr>
        <w:t xml:space="preserve"> sıralanan haklarınıza yönelik başvurularınızı kimliğinizi tespit edici gerekli bilgiler ile bu haklardan kullanmayı talep ettiğiniz hakkınıza yönelik açıklamalarınızı içeren talebinizi </w:t>
      </w:r>
      <w:hyperlink r:id="rId8" w:history="1">
        <w:r w:rsidRPr="00EB7FF9">
          <w:rPr>
            <w:rStyle w:val="Kpr"/>
            <w:rFonts w:cstheme="minorHAnsi"/>
            <w:shd w:val="clear" w:color="auto" w:fill="FFFFFF"/>
          </w:rPr>
          <w:t>www.iyte.edu.tr</w:t>
        </w:r>
      </w:hyperlink>
      <w:r w:rsidRPr="00EB7FF9">
        <w:rPr>
          <w:rFonts w:cstheme="minorHAnsi"/>
          <w:b/>
          <w:bCs/>
          <w:shd w:val="clear" w:color="auto" w:fill="FFFFFF"/>
        </w:rPr>
        <w:t xml:space="preserve"> </w:t>
      </w:r>
      <w:r w:rsidRPr="00EB7FF9">
        <w:rPr>
          <w:rFonts w:cs="Calibri"/>
          <w:shd w:val="clear" w:color="auto" w:fill="FFFFFF"/>
        </w:rPr>
        <w:t xml:space="preserve">internet adresinde yer alan Veri İlgilisi Başvuru Formunu doldurarak, formun imzalı bir </w:t>
      </w:r>
      <w:r w:rsidRPr="00EB7FF9">
        <w:rPr>
          <w:rFonts w:cstheme="minorHAnsi"/>
          <w:shd w:val="clear" w:color="auto" w:fill="FFFFFF"/>
        </w:rPr>
        <w:t xml:space="preserve">nüshasını </w:t>
      </w:r>
      <w:r w:rsidRPr="00EB7FF9">
        <w:rPr>
          <w:rFonts w:cstheme="minorHAnsi"/>
          <w:b/>
          <w:bCs/>
          <w:shd w:val="clear" w:color="auto" w:fill="FFFFFF"/>
        </w:rPr>
        <w:t>“</w:t>
      </w:r>
      <w:r w:rsidRPr="00EB7FF9">
        <w:rPr>
          <w:rFonts w:cstheme="minorHAnsi"/>
          <w:b/>
          <w:bCs/>
        </w:rPr>
        <w:t xml:space="preserve">İzmir Yüksek Teknoloji Enstitüsü, </w:t>
      </w:r>
      <w:bookmarkStart w:id="4" w:name="_Hlk53681429"/>
      <w:proofErr w:type="spellStart"/>
      <w:r w:rsidRPr="00EB7FF9">
        <w:rPr>
          <w:rFonts w:cstheme="minorHAnsi"/>
          <w:b/>
          <w:bCs/>
        </w:rPr>
        <w:t>Gülbahçe</w:t>
      </w:r>
      <w:proofErr w:type="spellEnd"/>
      <w:r w:rsidRPr="00EB7FF9">
        <w:rPr>
          <w:rFonts w:cstheme="minorHAnsi"/>
          <w:b/>
          <w:bCs/>
        </w:rPr>
        <w:t xml:space="preserve"> Kampüsü 35430 Urla, İzmir, Türkiye</w:t>
      </w:r>
      <w:bookmarkEnd w:id="4"/>
      <w:r w:rsidRPr="00EB7FF9">
        <w:rPr>
          <w:rFonts w:cstheme="minorHAnsi"/>
          <w:b/>
          <w:bCs/>
          <w:shd w:val="clear" w:color="auto" w:fill="FFFFFF"/>
        </w:rPr>
        <w:t xml:space="preserve">” </w:t>
      </w:r>
      <w:r w:rsidRPr="00EB7FF9">
        <w:rPr>
          <w:rFonts w:cstheme="minorHAnsi"/>
          <w:shd w:val="clear" w:color="auto" w:fill="FFFFFF"/>
        </w:rPr>
        <w:t>adresine</w:t>
      </w:r>
      <w:r w:rsidRPr="00EB7FF9">
        <w:rPr>
          <w:rFonts w:cs="Calibri"/>
          <w:shd w:val="clear" w:color="auto" w:fill="FFFFFF"/>
        </w:rPr>
        <w:t xml:space="preserve"> (İletişim Numarası </w:t>
      </w:r>
      <w:r w:rsidRPr="00EB7FF9">
        <w:rPr>
          <w:rFonts w:cstheme="minorHAnsi"/>
          <w:color w:val="000000" w:themeColor="text1"/>
          <w:shd w:val="clear" w:color="auto" w:fill="FFFFFF"/>
        </w:rPr>
        <w:t>0232 750 60 00</w:t>
      </w:r>
      <w:r w:rsidRPr="00EB7FF9">
        <w:rPr>
          <w:rFonts w:cstheme="minorHAnsi"/>
          <w:shd w:val="clear" w:color="auto" w:fill="FFFFFF"/>
        </w:rPr>
        <w:t>)</w:t>
      </w:r>
      <w:r w:rsidRPr="00EB7FF9">
        <w:rPr>
          <w:rFonts w:cs="Calibri"/>
          <w:shd w:val="clear" w:color="auto" w:fill="FFFFFF"/>
        </w:rPr>
        <w:t xml:space="preserve"> kimliğinizi tespit edici belgelerle bizzat </w:t>
      </w:r>
      <w:r w:rsidRPr="00EB7FF9">
        <w:rPr>
          <w:rFonts w:cs="Calibri"/>
          <w:shd w:val="clear" w:color="auto" w:fill="FFFFFF"/>
        </w:rPr>
        <w:lastRenderedPageBreak/>
        <w:t>elden</w:t>
      </w:r>
      <w:proofErr w:type="gramEnd"/>
      <w:r w:rsidRPr="00EB7FF9">
        <w:rPr>
          <w:rFonts w:cs="Calibri"/>
          <w:shd w:val="clear" w:color="auto" w:fill="FFFFFF"/>
        </w:rPr>
        <w:t xml:space="preserve"> iletebilir, noter kanalıyla ya da </w:t>
      </w:r>
      <w:hyperlink r:id="rId9" w:history="1">
        <w:r w:rsidRPr="00EB7FF9">
          <w:rPr>
            <w:rStyle w:val="Kpr"/>
            <w:rFonts w:cstheme="minorHAnsi"/>
          </w:rPr>
          <w:t>kvkk@iyte.edu.tr</w:t>
        </w:r>
      </w:hyperlink>
      <w:r w:rsidRPr="00EB7FF9">
        <w:rPr>
          <w:rStyle w:val="Kpr"/>
          <w:rFonts w:cstheme="minorHAnsi"/>
          <w:shd w:val="clear" w:color="auto" w:fill="FFFFFF"/>
        </w:rPr>
        <w:t xml:space="preserve"> </w:t>
      </w:r>
      <w:r w:rsidRPr="00EB7FF9">
        <w:rPr>
          <w:rFonts w:cs="Calibri"/>
        </w:rPr>
        <w:t>e-posta adresine elektronik posta yoluyla</w:t>
      </w:r>
      <w:r w:rsidRPr="00EB7FF9">
        <w:rPr>
          <w:rFonts w:cs="Calibri"/>
          <w:shd w:val="clear" w:color="auto" w:fill="FFFFFF"/>
        </w:rPr>
        <w:t xml:space="preserve"> veya KVK Kanunu’nda belirtilen diğer yöntemlerle gönderebilir veya ilgili formu </w:t>
      </w:r>
      <w:hyperlink r:id="rId10" w:history="1">
        <w:r w:rsidRPr="00EB7FF9">
          <w:rPr>
            <w:rStyle w:val="Kpr"/>
          </w:rPr>
          <w:t>iyte@hs01.kep.tr</w:t>
        </w:r>
      </w:hyperlink>
      <w:r w:rsidRPr="00EB7FF9">
        <w:t xml:space="preserve"> </w:t>
      </w:r>
      <w:r w:rsidRPr="00EB7FF9">
        <w:rPr>
          <w:rFonts w:cs="Calibri"/>
          <w:shd w:val="clear" w:color="auto" w:fill="FFFFFF"/>
        </w:rPr>
        <w:t>adresine güvenli elektronik imzalı olarak iletebilirsiniz.</w:t>
      </w:r>
      <w:bookmarkEnd w:id="3"/>
      <w:r w:rsidRPr="00EB7FF9">
        <w:rPr>
          <w:rFonts w:cs="Calibri"/>
        </w:rPr>
        <w:t xml:space="preserve"> </w:t>
      </w:r>
      <w:r w:rsidRPr="00EB7FF9">
        <w:rPr>
          <w:rFonts w:cs="Calibri"/>
          <w:shd w:val="clear" w:color="auto" w:fill="FFFFFF"/>
        </w:rPr>
        <w:t xml:space="preserve">Başvuru yolu, yöntemleri ve başvurunun içeriği ile ilgili olarak daha fazla bilgi almak için </w:t>
      </w:r>
      <w:hyperlink r:id="rId11" w:history="1">
        <w:r w:rsidRPr="00EB7FF9">
          <w:rPr>
            <w:rStyle w:val="Kpr"/>
            <w:rFonts w:cs="Calibri"/>
            <w:shd w:val="clear" w:color="auto" w:fill="FFFFFF"/>
          </w:rPr>
          <w:t>www.iyte.edu.tr</w:t>
        </w:r>
      </w:hyperlink>
      <w:r w:rsidRPr="00EB7FF9">
        <w:rPr>
          <w:rFonts w:cs="Calibri"/>
          <w:shd w:val="clear" w:color="auto" w:fill="FFFFFF"/>
        </w:rPr>
        <w:t xml:space="preserve"> internet adresimizde yer alan ‘’KVK Mevzuat Uyarınca İlgili Kişinin Haklarının Kullandırılması’’ metnini inceleyebilirsiniz.</w:t>
      </w:r>
    </w:p>
    <w:p w14:paraId="51D07E78" w14:textId="77777777" w:rsidR="00E57967" w:rsidRPr="00EB7FF9" w:rsidRDefault="00E57967" w:rsidP="00E57967">
      <w:pPr>
        <w:spacing w:after="120" w:line="276" w:lineRule="auto"/>
        <w:jc w:val="both"/>
        <w:rPr>
          <w:rFonts w:cstheme="minorHAnsi"/>
        </w:rPr>
      </w:pPr>
      <w:r w:rsidRPr="00EB7FF9">
        <w:rPr>
          <w:rFonts w:cstheme="minorHAnsi"/>
        </w:rPr>
        <w:t xml:space="preserve">KVK Kanunu kapsamında </w:t>
      </w:r>
      <w:r w:rsidRPr="00EB7FF9">
        <w:rPr>
          <w:rFonts w:cstheme="minorHAnsi"/>
          <w:b/>
          <w:bCs/>
        </w:rPr>
        <w:t>“Veri Sorumlusu”</w:t>
      </w:r>
      <w:r w:rsidRPr="00EB7FF9">
        <w:rPr>
          <w:rFonts w:cstheme="minorHAnsi"/>
        </w:rPr>
        <w:t xml:space="preserve"> sıfatıyla bildiririz.</w:t>
      </w:r>
    </w:p>
    <w:p w14:paraId="4690A52C" w14:textId="77777777" w:rsidR="00E57967" w:rsidRPr="00EB7FF9" w:rsidRDefault="00E57967" w:rsidP="00E57967">
      <w:pPr>
        <w:spacing w:after="120" w:line="240" w:lineRule="auto"/>
        <w:jc w:val="both"/>
        <w:rPr>
          <w:rFonts w:cstheme="minorHAnsi"/>
        </w:rPr>
      </w:pPr>
      <w:r w:rsidRPr="00EB7FF9">
        <w:rPr>
          <w:rFonts w:cstheme="minorHAnsi"/>
        </w:rPr>
        <w:t>Saygılarımızla,</w:t>
      </w:r>
    </w:p>
    <w:p w14:paraId="361D722F" w14:textId="77777777" w:rsidR="00E57967" w:rsidRPr="00EB7FF9" w:rsidRDefault="00E57967" w:rsidP="00E57967">
      <w:pPr>
        <w:rPr>
          <w:rFonts w:cstheme="minorHAnsi"/>
          <w:color w:val="000000" w:themeColor="text1"/>
          <w:shd w:val="clear" w:color="auto" w:fill="FFFFFF"/>
        </w:rPr>
      </w:pPr>
      <w:r w:rsidRPr="00EB7FF9">
        <w:rPr>
          <w:rFonts w:cstheme="minorHAnsi"/>
          <w:b/>
          <w:bCs/>
        </w:rPr>
        <w:t>İzmir Yüksek Teknoloji Enstitüsü</w:t>
      </w:r>
      <w:r w:rsidRPr="00EB7FF9">
        <w:rPr>
          <w:rFonts w:cstheme="minorHAnsi"/>
          <w:color w:val="000000" w:themeColor="text1"/>
          <w:shd w:val="clear" w:color="auto" w:fill="FFFFFF"/>
        </w:rPr>
        <w:t xml:space="preserve"> </w:t>
      </w:r>
    </w:p>
    <w:p w14:paraId="22B24FD1" w14:textId="77777777" w:rsidR="00E57967" w:rsidRPr="00EB7FF9" w:rsidRDefault="00E57967" w:rsidP="00E57967">
      <w:pPr>
        <w:rPr>
          <w:rFonts w:cstheme="minorHAnsi"/>
          <w:color w:val="000000" w:themeColor="text1"/>
          <w:shd w:val="clear" w:color="auto" w:fill="FFFFFF"/>
        </w:rPr>
      </w:pPr>
      <w:r w:rsidRPr="00EB7FF9">
        <w:rPr>
          <w:rFonts w:cstheme="minorHAnsi"/>
          <w:color w:val="000000" w:themeColor="text1"/>
          <w:shd w:val="clear" w:color="auto" w:fill="FFFFFF"/>
        </w:rPr>
        <w:t xml:space="preserve">Adres: </w:t>
      </w:r>
      <w:proofErr w:type="spellStart"/>
      <w:r w:rsidRPr="00EB7FF9">
        <w:rPr>
          <w:rFonts w:cstheme="minorHAnsi"/>
          <w:color w:val="000000" w:themeColor="text1"/>
          <w:shd w:val="clear" w:color="auto" w:fill="FFFFFF"/>
        </w:rPr>
        <w:t>Gülbahçe</w:t>
      </w:r>
      <w:proofErr w:type="spellEnd"/>
      <w:r w:rsidRPr="00EB7FF9">
        <w:rPr>
          <w:rFonts w:cstheme="minorHAnsi"/>
          <w:color w:val="000000" w:themeColor="text1"/>
          <w:shd w:val="clear" w:color="auto" w:fill="FFFFFF"/>
        </w:rPr>
        <w:t xml:space="preserve"> Kampüsü 35430 Urla, İzmir, Türkiye</w:t>
      </w:r>
    </w:p>
    <w:p w14:paraId="2DACB721" w14:textId="1B06AB5B" w:rsidR="00E57967" w:rsidRPr="00EB7FF9" w:rsidRDefault="00E57967" w:rsidP="00E57967">
      <w:pPr>
        <w:shd w:val="clear" w:color="auto" w:fill="FFFFFF"/>
        <w:rPr>
          <w:rFonts w:cstheme="minorHAnsi"/>
          <w:color w:val="000000" w:themeColor="text1"/>
          <w:shd w:val="clear" w:color="auto" w:fill="FFFFFF"/>
        </w:rPr>
      </w:pPr>
      <w:r w:rsidRPr="00EB7FF9">
        <w:rPr>
          <w:rFonts w:cstheme="minorHAnsi"/>
          <w:color w:val="000000" w:themeColor="text1"/>
          <w:shd w:val="clear" w:color="auto" w:fill="FFFFFF"/>
        </w:rPr>
        <w:t>Tel: 0 232 750 60 0</w:t>
      </w:r>
      <w:r w:rsidR="000227C3" w:rsidRPr="00EB7FF9">
        <w:rPr>
          <w:rFonts w:cstheme="minorHAnsi"/>
          <w:color w:val="000000" w:themeColor="text1"/>
          <w:shd w:val="clear" w:color="auto" w:fill="FFFFFF"/>
        </w:rPr>
        <w:t>0</w:t>
      </w:r>
    </w:p>
    <w:p w14:paraId="55FA3B4A" w14:textId="77777777" w:rsidR="00E57967" w:rsidRPr="00EB7FF9" w:rsidRDefault="00E57967" w:rsidP="00E57967">
      <w:pPr>
        <w:shd w:val="clear" w:color="auto" w:fill="FFFFFF"/>
        <w:rPr>
          <w:rFonts w:cstheme="minorHAnsi"/>
          <w:color w:val="777777"/>
        </w:rPr>
      </w:pPr>
      <w:r w:rsidRPr="00EB7FF9">
        <w:rPr>
          <w:rFonts w:cstheme="minorHAnsi"/>
          <w:color w:val="000000" w:themeColor="text1"/>
          <w:shd w:val="clear" w:color="auto" w:fill="FFFFFF"/>
        </w:rPr>
        <w:t xml:space="preserve">E-Posta: </w:t>
      </w:r>
      <w:hyperlink r:id="rId12" w:history="1">
        <w:r w:rsidRPr="00EB7FF9">
          <w:rPr>
            <w:rStyle w:val="Kpr"/>
            <w:rFonts w:cstheme="minorHAnsi"/>
          </w:rPr>
          <w:t>kvkk@iyte.edu.tr</w:t>
        </w:r>
      </w:hyperlink>
      <w:r w:rsidRPr="00EB7FF9">
        <w:rPr>
          <w:rFonts w:cstheme="minorHAnsi"/>
          <w:color w:val="000000"/>
        </w:rPr>
        <w:t xml:space="preserve"> </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
        <w:gridCol w:w="10019"/>
      </w:tblGrid>
      <w:tr w:rsidR="001748CC" w:rsidRPr="00EB7FF9" w14:paraId="390CA1AD" w14:textId="77777777" w:rsidTr="000227C3">
        <w:trPr>
          <w:trHeight w:val="792"/>
        </w:trPr>
        <w:tc>
          <w:tcPr>
            <w:tcW w:w="754" w:type="dxa"/>
            <w:shd w:val="clear" w:color="auto" w:fill="auto"/>
            <w:vAlign w:val="center"/>
          </w:tcPr>
          <w:p w14:paraId="12557696" w14:textId="51AE44D3" w:rsidR="001748CC" w:rsidRPr="00EB7FF9" w:rsidRDefault="001748CC">
            <w:pPr>
              <w:spacing w:after="120" w:line="240" w:lineRule="auto"/>
              <w:ind w:right="64"/>
              <w:jc w:val="both"/>
              <w:rPr>
                <w:rFonts w:eastAsia="Arial" w:cstheme="minorHAnsi"/>
              </w:rPr>
            </w:pPr>
            <w:r w:rsidRPr="00EB7FF9">
              <w:rPr>
                <w:rFonts w:cstheme="minorHAnsi"/>
                <w:b/>
                <w:bCs/>
              </w:rPr>
              <w:t xml:space="preserve"> </w:t>
            </w:r>
            <w:r w:rsidRPr="00EB7FF9">
              <w:rPr>
                <w:rFonts w:cstheme="minorHAnsi"/>
              </w:rPr>
              <w:br/>
            </w:r>
            <w:r w:rsidRPr="00EB7FF9">
              <w:rPr>
                <w:rFonts w:eastAsia="Times New Roman" w:cstheme="minorHAnsi"/>
                <w:lang w:val="en-US"/>
              </w:rPr>
              <w:t xml:space="preserve"> </w:t>
            </w:r>
            <w:r w:rsidRPr="00EB7FF9">
              <w:rPr>
                <w:rFonts w:eastAsia="Times New Roman" w:cstheme="minorHAnsi"/>
                <w:lang w:val="en-US"/>
              </w:rPr>
              <w:fldChar w:fldCharType="begin">
                <w:ffData>
                  <w:name w:val="Check413"/>
                  <w:enabled/>
                  <w:calcOnExit w:val="0"/>
                  <w:checkBox>
                    <w:sizeAuto/>
                    <w:default w:val="0"/>
                    <w:checked w:val="0"/>
                  </w:checkBox>
                </w:ffData>
              </w:fldChar>
            </w:r>
            <w:r w:rsidRPr="00EB7FF9">
              <w:rPr>
                <w:rFonts w:eastAsia="Times New Roman" w:cstheme="minorHAnsi"/>
                <w:lang w:val="en-US"/>
              </w:rPr>
              <w:instrText xml:space="preserve"> FORMCHECKBOX </w:instrText>
            </w:r>
            <w:r w:rsidR="00B45EB7">
              <w:rPr>
                <w:rFonts w:eastAsia="Times New Roman" w:cstheme="minorHAnsi"/>
                <w:lang w:val="en-US"/>
              </w:rPr>
            </w:r>
            <w:r w:rsidR="00B45EB7">
              <w:rPr>
                <w:rFonts w:eastAsia="Times New Roman" w:cstheme="minorHAnsi"/>
                <w:lang w:val="en-US"/>
              </w:rPr>
              <w:fldChar w:fldCharType="separate"/>
            </w:r>
            <w:r w:rsidRPr="00EB7FF9">
              <w:rPr>
                <w:rFonts w:eastAsia="Times New Roman" w:cstheme="minorHAnsi"/>
                <w:lang w:val="en-US"/>
              </w:rPr>
              <w:fldChar w:fldCharType="end"/>
            </w:r>
          </w:p>
        </w:tc>
        <w:tc>
          <w:tcPr>
            <w:tcW w:w="10019" w:type="dxa"/>
            <w:vAlign w:val="center"/>
          </w:tcPr>
          <w:p w14:paraId="73B31A80" w14:textId="16CC5EE1" w:rsidR="001748CC" w:rsidRPr="00EB7FF9" w:rsidRDefault="001748CC" w:rsidP="002C6D35">
            <w:pPr>
              <w:spacing w:after="120" w:line="240" w:lineRule="auto"/>
              <w:ind w:right="64"/>
              <w:jc w:val="both"/>
              <w:rPr>
                <w:rFonts w:eastAsia="Times New Roman" w:cstheme="minorHAnsi"/>
                <w:lang w:val="en-US"/>
              </w:rPr>
            </w:pPr>
            <w:r w:rsidRPr="00EB7FF9">
              <w:rPr>
                <w:rFonts w:cstheme="minorHAnsi"/>
              </w:rPr>
              <w:t xml:space="preserve">6698 Sayılı Kişisel Verilerin Korunması Mevzuatı Uyarınca </w:t>
            </w:r>
            <w:r w:rsidR="00C756C8" w:rsidRPr="00EB7FF9">
              <w:rPr>
                <w:rFonts w:cstheme="minorHAnsi"/>
              </w:rPr>
              <w:t xml:space="preserve">Yatay Geçiş </w:t>
            </w:r>
            <w:r w:rsidR="00F70007" w:rsidRPr="00EB7FF9">
              <w:rPr>
                <w:rFonts w:cstheme="minorHAnsi"/>
              </w:rPr>
              <w:t xml:space="preserve">Başvuru </w:t>
            </w:r>
            <w:r w:rsidR="00C756C8" w:rsidRPr="00EB7FF9">
              <w:rPr>
                <w:rFonts w:cstheme="minorHAnsi"/>
              </w:rPr>
              <w:t xml:space="preserve">Süreci </w:t>
            </w:r>
            <w:r w:rsidR="002B51B4">
              <w:rPr>
                <w:rFonts w:cstheme="minorHAnsi"/>
              </w:rPr>
              <w:t xml:space="preserve">Aday </w:t>
            </w:r>
            <w:r w:rsidR="00CE11BE" w:rsidRPr="00EB7FF9">
              <w:rPr>
                <w:rFonts w:cstheme="minorHAnsi"/>
              </w:rPr>
              <w:t>Ö</w:t>
            </w:r>
            <w:r w:rsidRPr="00EB7FF9">
              <w:rPr>
                <w:rFonts w:cstheme="minorHAnsi"/>
              </w:rPr>
              <w:t>ğrenci Aydınlatma Metnini Okudum ve Anladım.</w:t>
            </w:r>
          </w:p>
        </w:tc>
      </w:tr>
    </w:tbl>
    <w:p w14:paraId="34A34962" w14:textId="734DEC5E" w:rsidR="001748CC" w:rsidRPr="00EB7FF9" w:rsidRDefault="001748CC">
      <w:pPr>
        <w:spacing w:after="120" w:line="240" w:lineRule="auto"/>
        <w:jc w:val="both"/>
        <w:rPr>
          <w:rFonts w:eastAsia="Times New Roman" w:cstheme="minorHAnsi"/>
          <w:i/>
        </w:rPr>
      </w:pPr>
      <w:r w:rsidRPr="00EB7FF9">
        <w:rPr>
          <w:rFonts w:eastAsia="Times New Roman" w:cstheme="minorHAnsi"/>
          <w:i/>
        </w:rPr>
        <w:t xml:space="preserve"> </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064"/>
      </w:tblGrid>
      <w:tr w:rsidR="001748CC" w:rsidRPr="00EB7FF9" w14:paraId="1C7925BA" w14:textId="77777777" w:rsidTr="000227C3">
        <w:trPr>
          <w:trHeight w:val="1543"/>
        </w:trPr>
        <w:tc>
          <w:tcPr>
            <w:tcW w:w="709" w:type="dxa"/>
            <w:shd w:val="clear" w:color="auto" w:fill="auto"/>
            <w:vAlign w:val="center"/>
          </w:tcPr>
          <w:p w14:paraId="7742FEC7" w14:textId="77777777" w:rsidR="001748CC" w:rsidRPr="00EB7FF9" w:rsidRDefault="001748CC">
            <w:pPr>
              <w:spacing w:after="120" w:line="240" w:lineRule="auto"/>
              <w:ind w:right="64"/>
              <w:jc w:val="both"/>
              <w:rPr>
                <w:rFonts w:eastAsia="Arial" w:cstheme="minorHAnsi"/>
                <w:color w:val="000000" w:themeColor="text1"/>
              </w:rPr>
            </w:pPr>
            <w:r w:rsidRPr="00EB7FF9">
              <w:rPr>
                <w:rFonts w:cstheme="minorHAnsi"/>
                <w:color w:val="000000" w:themeColor="text1"/>
              </w:rPr>
              <w:br/>
            </w:r>
            <w:r w:rsidRPr="00EB7FF9">
              <w:rPr>
                <w:rFonts w:eastAsia="Times New Roman" w:cstheme="minorHAnsi"/>
                <w:color w:val="000000" w:themeColor="text1"/>
                <w:lang w:val="de-DE"/>
              </w:rPr>
              <w:t xml:space="preserve"> </w:t>
            </w:r>
            <w:r w:rsidRPr="00EB7FF9">
              <w:rPr>
                <w:rFonts w:eastAsia="Times New Roman" w:cstheme="minorHAnsi"/>
                <w:color w:val="000000" w:themeColor="text1"/>
                <w:lang w:val="en-US"/>
              </w:rPr>
              <w:fldChar w:fldCharType="begin">
                <w:ffData>
                  <w:name w:val="Check413"/>
                  <w:enabled/>
                  <w:calcOnExit w:val="0"/>
                  <w:checkBox>
                    <w:sizeAuto/>
                    <w:default w:val="0"/>
                    <w:checked w:val="0"/>
                  </w:checkBox>
                </w:ffData>
              </w:fldChar>
            </w:r>
            <w:r w:rsidRPr="00EB7FF9">
              <w:rPr>
                <w:rFonts w:eastAsia="Times New Roman" w:cstheme="minorHAnsi"/>
                <w:color w:val="000000" w:themeColor="text1"/>
                <w:lang w:val="en-US"/>
              </w:rPr>
              <w:instrText xml:space="preserve"> FORMCHECKBOX </w:instrText>
            </w:r>
            <w:r w:rsidR="00B45EB7">
              <w:rPr>
                <w:rFonts w:eastAsia="Times New Roman" w:cstheme="minorHAnsi"/>
                <w:color w:val="000000" w:themeColor="text1"/>
                <w:lang w:val="en-US"/>
              </w:rPr>
            </w:r>
            <w:r w:rsidR="00B45EB7">
              <w:rPr>
                <w:rFonts w:eastAsia="Times New Roman" w:cstheme="minorHAnsi"/>
                <w:color w:val="000000" w:themeColor="text1"/>
                <w:lang w:val="en-US"/>
              </w:rPr>
              <w:fldChar w:fldCharType="separate"/>
            </w:r>
            <w:r w:rsidRPr="00EB7FF9">
              <w:rPr>
                <w:rFonts w:eastAsia="Times New Roman" w:cstheme="minorHAnsi"/>
                <w:color w:val="000000" w:themeColor="text1"/>
                <w:lang w:val="en-US"/>
              </w:rPr>
              <w:fldChar w:fldCharType="end"/>
            </w:r>
          </w:p>
        </w:tc>
        <w:tc>
          <w:tcPr>
            <w:tcW w:w="10064" w:type="dxa"/>
            <w:vAlign w:val="center"/>
          </w:tcPr>
          <w:p w14:paraId="603511C0" w14:textId="04F88A58" w:rsidR="001748CC" w:rsidRPr="00EB7FF9" w:rsidRDefault="001748CC">
            <w:pPr>
              <w:spacing w:after="120" w:line="240" w:lineRule="auto"/>
              <w:ind w:right="64"/>
              <w:jc w:val="both"/>
              <w:rPr>
                <w:rFonts w:cstheme="minorHAnsi"/>
                <w:color w:val="000000" w:themeColor="text1"/>
              </w:rPr>
            </w:pPr>
            <w:r w:rsidRPr="00EB7FF9">
              <w:rPr>
                <w:rFonts w:cstheme="minorHAnsi"/>
                <w:color w:val="000000" w:themeColor="text1"/>
              </w:rPr>
              <w:t xml:space="preserve">6698 Sayılı Kişisel Verilerin Korunması Mevzuatı </w:t>
            </w:r>
            <w:r w:rsidR="00504678" w:rsidRPr="00EB7FF9">
              <w:rPr>
                <w:rFonts w:cstheme="minorHAnsi"/>
                <w:color w:val="000000" w:themeColor="text1"/>
              </w:rPr>
              <w:t xml:space="preserve">Uyarınca </w:t>
            </w:r>
            <w:r w:rsidR="00F70007" w:rsidRPr="00EB7FF9">
              <w:rPr>
                <w:rFonts w:cstheme="minorHAnsi"/>
              </w:rPr>
              <w:t xml:space="preserve">Yatay Geçiş Başvuru Süreci </w:t>
            </w:r>
            <w:r w:rsidR="002B51B4">
              <w:rPr>
                <w:rFonts w:cstheme="minorHAnsi"/>
              </w:rPr>
              <w:t xml:space="preserve">Aday </w:t>
            </w:r>
            <w:r w:rsidR="00C756C8" w:rsidRPr="00EB7FF9">
              <w:rPr>
                <w:rFonts w:cstheme="minorHAnsi"/>
              </w:rPr>
              <w:t xml:space="preserve">Öğrenci </w:t>
            </w:r>
            <w:r w:rsidRPr="00EB7FF9">
              <w:rPr>
                <w:rFonts w:cstheme="minorHAnsi"/>
                <w:color w:val="000000" w:themeColor="text1"/>
              </w:rPr>
              <w:t>Aydınlatma Metninde açıklanmış olan kısımlardan aşağıda belirttiğim hususlarda tarafıma daha detaylı açıklama yapılmasını talep ediyorum.</w:t>
            </w:r>
          </w:p>
          <w:p w14:paraId="6EF6DD85" w14:textId="77777777" w:rsidR="001748CC" w:rsidRPr="00EB7FF9" w:rsidRDefault="001748CC">
            <w:pPr>
              <w:spacing w:after="120" w:line="240" w:lineRule="auto"/>
              <w:ind w:right="64"/>
              <w:jc w:val="both"/>
              <w:rPr>
                <w:rFonts w:cstheme="minorHAnsi"/>
                <w:color w:val="000000" w:themeColor="text1"/>
              </w:rPr>
            </w:pPr>
            <w:r w:rsidRPr="00EB7FF9">
              <w:rPr>
                <w:rFonts w:cstheme="minorHAnsi"/>
                <w:color w:val="000000" w:themeColor="text1"/>
              </w:rPr>
              <w:t>Taleplerinizi buraya yazınız:</w:t>
            </w:r>
          </w:p>
          <w:p w14:paraId="0F9D314E" w14:textId="77777777" w:rsidR="001748CC" w:rsidRPr="00EB7FF9" w:rsidRDefault="001748CC">
            <w:pPr>
              <w:spacing w:after="120" w:line="240" w:lineRule="auto"/>
              <w:ind w:right="64"/>
              <w:jc w:val="both"/>
              <w:rPr>
                <w:rFonts w:eastAsia="Times New Roman" w:cstheme="minorHAnsi"/>
                <w:color w:val="000000" w:themeColor="text1"/>
              </w:rPr>
            </w:pPr>
          </w:p>
        </w:tc>
      </w:tr>
    </w:tbl>
    <w:p w14:paraId="6EA9005F" w14:textId="147BABE1" w:rsidR="001748CC" w:rsidRPr="00EB7FF9" w:rsidRDefault="001748CC" w:rsidP="005D6EA0">
      <w:pPr>
        <w:tabs>
          <w:tab w:val="left" w:pos="7879"/>
        </w:tabs>
        <w:ind w:left="-111"/>
        <w:jc w:val="both"/>
        <w:rPr>
          <w:rFonts w:cstheme="minorHAnsi"/>
        </w:rPr>
      </w:pPr>
    </w:p>
    <w:tbl>
      <w:tblPr>
        <w:tblW w:w="10773" w:type="dxa"/>
        <w:tblLook w:val="04A0" w:firstRow="1" w:lastRow="0" w:firstColumn="1" w:lastColumn="0" w:noHBand="0" w:noVBand="1"/>
      </w:tblPr>
      <w:tblGrid>
        <w:gridCol w:w="1863"/>
        <w:gridCol w:w="475"/>
        <w:gridCol w:w="8435"/>
      </w:tblGrid>
      <w:tr w:rsidR="001748CC" w:rsidRPr="00EB7FF9" w14:paraId="25FF51BB" w14:textId="77777777" w:rsidTr="000227C3">
        <w:trPr>
          <w:trHeight w:val="423"/>
        </w:trPr>
        <w:tc>
          <w:tcPr>
            <w:tcW w:w="10773" w:type="dxa"/>
            <w:gridSpan w:val="3"/>
            <w:tcBorders>
              <w:bottom w:val="single" w:sz="4" w:space="0" w:color="auto"/>
            </w:tcBorders>
            <w:shd w:val="clear" w:color="auto" w:fill="auto"/>
          </w:tcPr>
          <w:p w14:paraId="6480385E" w14:textId="77777777" w:rsidR="001748CC" w:rsidRPr="00EB7FF9" w:rsidRDefault="001748CC" w:rsidP="005D6EA0">
            <w:pPr>
              <w:spacing w:after="120" w:line="240" w:lineRule="auto"/>
              <w:ind w:left="-111" w:right="-20"/>
              <w:jc w:val="both"/>
              <w:rPr>
                <w:rFonts w:eastAsia="Arial" w:cstheme="minorHAnsi"/>
                <w:b/>
                <w:bCs/>
              </w:rPr>
            </w:pPr>
            <w:r w:rsidRPr="00EB7FF9">
              <w:rPr>
                <w:rFonts w:eastAsia="Arial" w:cstheme="minorHAnsi"/>
                <w:b/>
                <w:bCs/>
              </w:rPr>
              <w:t xml:space="preserve">İlgili Kişi </w:t>
            </w:r>
          </w:p>
        </w:tc>
      </w:tr>
      <w:tr w:rsidR="001748CC" w:rsidRPr="00EB7FF9" w14:paraId="6F823D37" w14:textId="77777777" w:rsidTr="000227C3">
        <w:trPr>
          <w:trHeight w:val="449"/>
        </w:trPr>
        <w:tc>
          <w:tcPr>
            <w:tcW w:w="1863" w:type="dxa"/>
            <w:tcBorders>
              <w:top w:val="single" w:sz="4" w:space="0" w:color="auto"/>
            </w:tcBorders>
            <w:shd w:val="clear" w:color="auto" w:fill="auto"/>
          </w:tcPr>
          <w:p w14:paraId="4EEF35C5" w14:textId="77777777" w:rsidR="001748CC" w:rsidRPr="00EB7FF9" w:rsidRDefault="001748CC" w:rsidP="005D6EA0">
            <w:pPr>
              <w:spacing w:after="120" w:line="240" w:lineRule="auto"/>
              <w:ind w:left="-111" w:right="-20"/>
              <w:jc w:val="both"/>
              <w:rPr>
                <w:rFonts w:eastAsia="Arial" w:cstheme="minorHAnsi"/>
                <w:b/>
                <w:bCs/>
              </w:rPr>
            </w:pPr>
            <w:r w:rsidRPr="00EB7FF9">
              <w:rPr>
                <w:rFonts w:eastAsia="Arial" w:cstheme="minorHAnsi"/>
              </w:rPr>
              <w:t>A</w:t>
            </w:r>
            <w:r w:rsidRPr="00EB7FF9">
              <w:rPr>
                <w:rFonts w:eastAsia="Arial" w:cstheme="minorHAnsi"/>
                <w:spacing w:val="1"/>
              </w:rPr>
              <w:t>d</w:t>
            </w:r>
            <w:r w:rsidRPr="00EB7FF9">
              <w:rPr>
                <w:rFonts w:eastAsia="Arial" w:cstheme="minorHAnsi"/>
              </w:rPr>
              <w:t>ı</w:t>
            </w:r>
            <w:r w:rsidRPr="00EB7FF9">
              <w:rPr>
                <w:rFonts w:eastAsia="Arial" w:cstheme="minorHAnsi"/>
                <w:spacing w:val="-2"/>
              </w:rPr>
              <w:t xml:space="preserve"> </w:t>
            </w:r>
            <w:r w:rsidRPr="00EB7FF9">
              <w:rPr>
                <w:rFonts w:eastAsia="Arial" w:cstheme="minorHAnsi"/>
              </w:rPr>
              <w:t>S</w:t>
            </w:r>
            <w:r w:rsidRPr="00EB7FF9">
              <w:rPr>
                <w:rFonts w:eastAsia="Arial" w:cstheme="minorHAnsi"/>
                <w:spacing w:val="1"/>
              </w:rPr>
              <w:t>o</w:t>
            </w:r>
            <w:r w:rsidRPr="00EB7FF9">
              <w:rPr>
                <w:rFonts w:eastAsia="Arial" w:cstheme="minorHAnsi"/>
                <w:spacing w:val="-1"/>
              </w:rPr>
              <w:t>y</w:t>
            </w:r>
            <w:r w:rsidRPr="00EB7FF9">
              <w:rPr>
                <w:rFonts w:eastAsia="Arial" w:cstheme="minorHAnsi"/>
                <w:spacing w:val="1"/>
              </w:rPr>
              <w:t>ad</w:t>
            </w:r>
            <w:r w:rsidRPr="00EB7FF9">
              <w:rPr>
                <w:rFonts w:eastAsia="Arial" w:cstheme="minorHAnsi"/>
              </w:rPr>
              <w:t>ı</w:t>
            </w:r>
          </w:p>
        </w:tc>
        <w:tc>
          <w:tcPr>
            <w:tcW w:w="475" w:type="dxa"/>
            <w:tcBorders>
              <w:top w:val="single" w:sz="4" w:space="0" w:color="auto"/>
            </w:tcBorders>
            <w:shd w:val="clear" w:color="auto" w:fill="auto"/>
          </w:tcPr>
          <w:p w14:paraId="49EEA14E" w14:textId="77777777" w:rsidR="001748CC" w:rsidRPr="00EB7FF9" w:rsidRDefault="001748CC" w:rsidP="005D6EA0">
            <w:pPr>
              <w:spacing w:after="120" w:line="240" w:lineRule="auto"/>
              <w:ind w:left="-111" w:right="-20"/>
              <w:jc w:val="both"/>
              <w:rPr>
                <w:rFonts w:eastAsia="Arial" w:cstheme="minorHAnsi"/>
                <w:b/>
                <w:bCs/>
              </w:rPr>
            </w:pPr>
            <w:r w:rsidRPr="00EB7FF9">
              <w:rPr>
                <w:rFonts w:eastAsia="Arial" w:cstheme="minorHAnsi"/>
                <w:b/>
                <w:bCs/>
              </w:rPr>
              <w:t>:</w:t>
            </w:r>
          </w:p>
        </w:tc>
        <w:tc>
          <w:tcPr>
            <w:tcW w:w="8435" w:type="dxa"/>
            <w:tcBorders>
              <w:top w:val="single" w:sz="4" w:space="0" w:color="auto"/>
            </w:tcBorders>
            <w:shd w:val="clear" w:color="auto" w:fill="auto"/>
          </w:tcPr>
          <w:p w14:paraId="62AF05E6" w14:textId="77777777" w:rsidR="001748CC" w:rsidRPr="00EB7FF9" w:rsidRDefault="001748CC">
            <w:pPr>
              <w:spacing w:after="120" w:line="240" w:lineRule="auto"/>
              <w:ind w:right="-20"/>
              <w:jc w:val="both"/>
              <w:rPr>
                <w:rFonts w:eastAsia="Arial" w:cstheme="minorHAnsi"/>
                <w:b/>
                <w:bCs/>
              </w:rPr>
            </w:pPr>
          </w:p>
        </w:tc>
      </w:tr>
      <w:tr w:rsidR="001748CC" w:rsidRPr="00EB7FF9" w14:paraId="41791420" w14:textId="77777777" w:rsidTr="000227C3">
        <w:trPr>
          <w:trHeight w:val="449"/>
        </w:trPr>
        <w:tc>
          <w:tcPr>
            <w:tcW w:w="1863" w:type="dxa"/>
            <w:shd w:val="clear" w:color="auto" w:fill="auto"/>
          </w:tcPr>
          <w:p w14:paraId="72736010" w14:textId="77777777" w:rsidR="001748CC" w:rsidRPr="00EB7FF9" w:rsidRDefault="001748CC" w:rsidP="005D6EA0">
            <w:pPr>
              <w:spacing w:after="120" w:line="240" w:lineRule="auto"/>
              <w:ind w:left="-111" w:right="-20"/>
              <w:jc w:val="both"/>
              <w:rPr>
                <w:rFonts w:eastAsia="Arial" w:cstheme="minorHAnsi"/>
              </w:rPr>
            </w:pPr>
            <w:r w:rsidRPr="00EB7FF9">
              <w:rPr>
                <w:rFonts w:eastAsia="Arial" w:cstheme="minorHAnsi"/>
              </w:rPr>
              <w:t>Tarih</w:t>
            </w:r>
          </w:p>
        </w:tc>
        <w:tc>
          <w:tcPr>
            <w:tcW w:w="475" w:type="dxa"/>
            <w:shd w:val="clear" w:color="auto" w:fill="auto"/>
          </w:tcPr>
          <w:p w14:paraId="4F393408" w14:textId="77777777" w:rsidR="001748CC" w:rsidRPr="00EB7FF9" w:rsidRDefault="001748CC" w:rsidP="005D6EA0">
            <w:pPr>
              <w:spacing w:after="120" w:line="240" w:lineRule="auto"/>
              <w:ind w:left="-111" w:right="-20"/>
              <w:jc w:val="both"/>
              <w:rPr>
                <w:rFonts w:eastAsia="Arial" w:cstheme="minorHAnsi"/>
                <w:b/>
                <w:bCs/>
              </w:rPr>
            </w:pPr>
            <w:r w:rsidRPr="00EB7FF9">
              <w:rPr>
                <w:rFonts w:eastAsia="Arial" w:cstheme="minorHAnsi"/>
                <w:b/>
                <w:bCs/>
              </w:rPr>
              <w:t>:</w:t>
            </w:r>
          </w:p>
        </w:tc>
        <w:tc>
          <w:tcPr>
            <w:tcW w:w="8435" w:type="dxa"/>
            <w:shd w:val="clear" w:color="auto" w:fill="auto"/>
          </w:tcPr>
          <w:p w14:paraId="608DF83D" w14:textId="77777777" w:rsidR="001748CC" w:rsidRPr="00EB7FF9" w:rsidRDefault="001748CC">
            <w:pPr>
              <w:spacing w:after="120" w:line="240" w:lineRule="auto"/>
              <w:ind w:right="-20"/>
              <w:jc w:val="both"/>
              <w:rPr>
                <w:rFonts w:eastAsia="Arial" w:cstheme="minorHAnsi"/>
                <w:b/>
                <w:bCs/>
              </w:rPr>
            </w:pPr>
          </w:p>
        </w:tc>
      </w:tr>
      <w:tr w:rsidR="001748CC" w:rsidRPr="001A6637" w14:paraId="66543C79" w14:textId="77777777" w:rsidTr="000227C3">
        <w:trPr>
          <w:trHeight w:val="80"/>
        </w:trPr>
        <w:tc>
          <w:tcPr>
            <w:tcW w:w="1863" w:type="dxa"/>
            <w:shd w:val="clear" w:color="auto" w:fill="auto"/>
          </w:tcPr>
          <w:p w14:paraId="5D05F2E7" w14:textId="77777777" w:rsidR="001748CC" w:rsidRPr="00EB7FF9" w:rsidRDefault="001748CC" w:rsidP="005D6EA0">
            <w:pPr>
              <w:spacing w:after="120" w:line="240" w:lineRule="auto"/>
              <w:ind w:left="-111" w:right="-20"/>
              <w:jc w:val="both"/>
              <w:rPr>
                <w:rFonts w:eastAsia="Arial" w:cstheme="minorHAnsi"/>
              </w:rPr>
            </w:pPr>
            <w:r w:rsidRPr="00EB7FF9">
              <w:rPr>
                <w:rFonts w:eastAsia="Arial" w:cstheme="minorHAnsi"/>
              </w:rPr>
              <w:t>İmza</w:t>
            </w:r>
          </w:p>
        </w:tc>
        <w:tc>
          <w:tcPr>
            <w:tcW w:w="475" w:type="dxa"/>
            <w:shd w:val="clear" w:color="auto" w:fill="auto"/>
          </w:tcPr>
          <w:p w14:paraId="48447B9B" w14:textId="77777777" w:rsidR="001748CC" w:rsidRPr="001A6637" w:rsidRDefault="001748CC" w:rsidP="005D6EA0">
            <w:pPr>
              <w:spacing w:after="120" w:line="240" w:lineRule="auto"/>
              <w:ind w:left="-111" w:right="-20"/>
              <w:jc w:val="both"/>
              <w:rPr>
                <w:rFonts w:eastAsia="Arial" w:cstheme="minorHAnsi"/>
                <w:b/>
                <w:bCs/>
              </w:rPr>
            </w:pPr>
            <w:r w:rsidRPr="00EB7FF9">
              <w:rPr>
                <w:rFonts w:eastAsia="Arial" w:cstheme="minorHAnsi"/>
                <w:b/>
                <w:bCs/>
              </w:rPr>
              <w:t>:</w:t>
            </w:r>
          </w:p>
        </w:tc>
        <w:tc>
          <w:tcPr>
            <w:tcW w:w="8435" w:type="dxa"/>
            <w:shd w:val="clear" w:color="auto" w:fill="auto"/>
          </w:tcPr>
          <w:p w14:paraId="0646D489" w14:textId="77777777" w:rsidR="001748CC" w:rsidRPr="001A6637" w:rsidRDefault="001748CC">
            <w:pPr>
              <w:spacing w:after="120" w:line="240" w:lineRule="auto"/>
              <w:ind w:right="-20"/>
              <w:jc w:val="both"/>
              <w:rPr>
                <w:rFonts w:eastAsia="Arial" w:cstheme="minorHAnsi"/>
                <w:b/>
                <w:bCs/>
              </w:rPr>
            </w:pPr>
          </w:p>
        </w:tc>
      </w:tr>
    </w:tbl>
    <w:p w14:paraId="231984B9" w14:textId="4DFEA67A" w:rsidR="0037547A" w:rsidRPr="001A6637" w:rsidRDefault="0037547A">
      <w:pPr>
        <w:tabs>
          <w:tab w:val="left" w:pos="7879"/>
        </w:tabs>
        <w:jc w:val="both"/>
        <w:rPr>
          <w:rFonts w:cstheme="minorHAnsi"/>
        </w:rPr>
      </w:pPr>
    </w:p>
    <w:sectPr w:rsidR="0037547A" w:rsidRPr="001A6637" w:rsidSect="000227C3">
      <w:headerReference w:type="default" r:id="rId13"/>
      <w:footerReference w:type="default" r:id="rId14"/>
      <w:pgSz w:w="11906" w:h="16838"/>
      <w:pgMar w:top="284" w:right="707" w:bottom="851" w:left="426" w:header="28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95483" w14:textId="77777777" w:rsidR="00B45EB7" w:rsidRDefault="00B45EB7" w:rsidP="00FC15BD">
      <w:pPr>
        <w:spacing w:after="0" w:line="240" w:lineRule="auto"/>
      </w:pPr>
      <w:r>
        <w:separator/>
      </w:r>
    </w:p>
  </w:endnote>
  <w:endnote w:type="continuationSeparator" w:id="0">
    <w:p w14:paraId="4746FAEC" w14:textId="77777777" w:rsidR="00B45EB7" w:rsidRDefault="00B45EB7"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8C84B" w14:textId="4DC4FBDD" w:rsidR="00CE6539" w:rsidRPr="00CE6539" w:rsidRDefault="00CE6539" w:rsidP="00CE6539">
    <w:pPr>
      <w:tabs>
        <w:tab w:val="center" w:pos="4536"/>
        <w:tab w:val="right" w:pos="9072"/>
      </w:tabs>
      <w:spacing w:after="0" w:line="240" w:lineRule="auto"/>
      <w:rPr>
        <w:rFonts w:ascii="Calibri" w:eastAsia="Calibri" w:hAnsi="Calibri" w:cs="Times New Roman"/>
      </w:rPr>
    </w:pPr>
    <w:r w:rsidRPr="00CE6539">
      <w:rPr>
        <w:rFonts w:ascii="Calibri" w:eastAsia="Calibri" w:hAnsi="Calibri" w:cs="Times New Roman"/>
      </w:rPr>
      <w:tab/>
      <w:t xml:space="preserve">Sayfa </w:t>
    </w:r>
    <w:r w:rsidRPr="00CE6539">
      <w:rPr>
        <w:rFonts w:ascii="Calibri" w:eastAsia="Calibri" w:hAnsi="Calibri" w:cs="Times New Roman"/>
        <w:b/>
      </w:rPr>
      <w:fldChar w:fldCharType="begin"/>
    </w:r>
    <w:r w:rsidRPr="00CE6539">
      <w:rPr>
        <w:rFonts w:ascii="Calibri" w:eastAsia="Calibri" w:hAnsi="Calibri" w:cs="Times New Roman"/>
        <w:b/>
      </w:rPr>
      <w:instrText>PAGE  \* Arabic  \* MERGEFORMAT</w:instrText>
    </w:r>
    <w:r w:rsidRPr="00CE6539">
      <w:rPr>
        <w:rFonts w:ascii="Calibri" w:eastAsia="Calibri" w:hAnsi="Calibri" w:cs="Times New Roman"/>
        <w:b/>
      </w:rPr>
      <w:fldChar w:fldCharType="separate"/>
    </w:r>
    <w:r w:rsidR="00B237E3">
      <w:rPr>
        <w:rFonts w:ascii="Calibri" w:eastAsia="Calibri" w:hAnsi="Calibri" w:cs="Times New Roman"/>
        <w:b/>
        <w:noProof/>
      </w:rPr>
      <w:t>1</w:t>
    </w:r>
    <w:r w:rsidRPr="00CE6539">
      <w:rPr>
        <w:rFonts w:ascii="Calibri" w:eastAsia="Calibri" w:hAnsi="Calibri" w:cs="Times New Roman"/>
        <w:b/>
      </w:rPr>
      <w:fldChar w:fldCharType="end"/>
    </w:r>
    <w:r w:rsidRPr="00CE6539">
      <w:rPr>
        <w:rFonts w:ascii="Calibri" w:eastAsia="Calibri" w:hAnsi="Calibri" w:cs="Times New Roman"/>
      </w:rPr>
      <w:t xml:space="preserve"> / </w:t>
    </w:r>
    <w:r w:rsidRPr="00CE6539">
      <w:rPr>
        <w:rFonts w:ascii="Calibri" w:eastAsia="Calibri" w:hAnsi="Calibri" w:cs="Times New Roman"/>
        <w:b/>
      </w:rPr>
      <w:fldChar w:fldCharType="begin"/>
    </w:r>
    <w:r w:rsidRPr="00CE6539">
      <w:rPr>
        <w:rFonts w:ascii="Calibri" w:eastAsia="Calibri" w:hAnsi="Calibri" w:cs="Times New Roman"/>
        <w:b/>
      </w:rPr>
      <w:instrText>NUMPAGES  \* Arabic  \* MERGEFORMAT</w:instrText>
    </w:r>
    <w:r w:rsidRPr="00CE6539">
      <w:rPr>
        <w:rFonts w:ascii="Calibri" w:eastAsia="Calibri" w:hAnsi="Calibri" w:cs="Times New Roman"/>
        <w:b/>
      </w:rPr>
      <w:fldChar w:fldCharType="separate"/>
    </w:r>
    <w:r w:rsidR="00B237E3">
      <w:rPr>
        <w:rFonts w:ascii="Calibri" w:eastAsia="Calibri" w:hAnsi="Calibri" w:cs="Times New Roman"/>
        <w:b/>
        <w:noProof/>
      </w:rPr>
      <w:t>3</w:t>
    </w:r>
    <w:r w:rsidRPr="00CE6539">
      <w:rPr>
        <w:rFonts w:ascii="Calibri" w:eastAsia="Calibri" w:hAnsi="Calibri" w:cs="Times New Roman"/>
        <w:b/>
      </w:rPr>
      <w:fldChar w:fldCharType="end"/>
    </w:r>
    <w:r w:rsidRPr="00CE6539">
      <w:rPr>
        <w:rFonts w:ascii="Calibri" w:eastAsia="Calibri" w:hAnsi="Calibri" w:cs="Times New Roman"/>
        <w:b/>
      </w:rPr>
      <w:tab/>
      <w:t xml:space="preserve">              </w:t>
    </w:r>
    <w:r w:rsidRPr="00CE6539">
      <w:rPr>
        <w:rFonts w:ascii="Calibri" w:eastAsia="Calibri" w:hAnsi="Calibri" w:cs="Times New Roman"/>
      </w:rPr>
      <w:t xml:space="preserve">Form No : </w:t>
    </w:r>
  </w:p>
  <w:p w14:paraId="25DE7859" w14:textId="77777777" w:rsidR="00CE6539" w:rsidRDefault="00CE653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5014B" w14:textId="77777777" w:rsidR="00B45EB7" w:rsidRDefault="00B45EB7" w:rsidP="00FC15BD">
      <w:pPr>
        <w:spacing w:after="0" w:line="240" w:lineRule="auto"/>
      </w:pPr>
      <w:r>
        <w:separator/>
      </w:r>
    </w:p>
  </w:footnote>
  <w:footnote w:type="continuationSeparator" w:id="0">
    <w:p w14:paraId="6517949A" w14:textId="77777777" w:rsidR="00B45EB7" w:rsidRDefault="00B45EB7" w:rsidP="00FC1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FFF40" w14:textId="026D1240" w:rsidR="003B5B1B" w:rsidRPr="00DF1359" w:rsidRDefault="003B5B1B" w:rsidP="003B5B1B">
    <w:pPr>
      <w:pStyle w:val="stBilgi"/>
      <w:jc w:val="center"/>
      <w:rPr>
        <w:rFonts w:cstheme="minorHAnsi"/>
        <w:b/>
        <w:bCs/>
        <w:sz w:val="36"/>
        <w:szCs w:val="36"/>
      </w:rPr>
    </w:pPr>
    <w:r w:rsidRPr="00DF1359">
      <w:rPr>
        <w:rFonts w:cstheme="minorHAnsi"/>
        <w:b/>
        <w:bCs/>
        <w:sz w:val="36"/>
        <w:szCs w:val="36"/>
      </w:rPr>
      <w:t>İZMİR YÜKSEK TEKNOLOJİ ENSTİTÜSÜ</w:t>
    </w:r>
  </w:p>
  <w:p w14:paraId="27D943C9" w14:textId="77777777" w:rsidR="00DF1359" w:rsidRDefault="00DF1359" w:rsidP="00DF1359">
    <w:pPr>
      <w:pStyle w:val="stBilgi"/>
      <w:jc w:val="center"/>
      <w:rPr>
        <w:b/>
        <w:bCs/>
        <w:sz w:val="36"/>
        <w:szCs w:val="36"/>
      </w:rPr>
    </w:pPr>
    <w:r w:rsidRPr="00DF1359">
      <w:rPr>
        <w:b/>
        <w:bCs/>
        <w:sz w:val="36"/>
        <w:szCs w:val="36"/>
      </w:rPr>
      <w:t xml:space="preserve">LİSANSÜSTÜ PROGRAMLARA </w:t>
    </w:r>
    <w:r w:rsidR="00DB3F93" w:rsidRPr="00DF1359">
      <w:rPr>
        <w:b/>
        <w:bCs/>
        <w:sz w:val="36"/>
        <w:szCs w:val="36"/>
      </w:rPr>
      <w:t xml:space="preserve">YATAY GEÇİŞ </w:t>
    </w:r>
    <w:r w:rsidR="00F70007" w:rsidRPr="00DF1359">
      <w:rPr>
        <w:b/>
        <w:bCs/>
        <w:sz w:val="36"/>
        <w:szCs w:val="36"/>
      </w:rPr>
      <w:t xml:space="preserve">BAŞVURU </w:t>
    </w:r>
    <w:r w:rsidR="00DB3F93" w:rsidRPr="00DF1359">
      <w:rPr>
        <w:b/>
        <w:bCs/>
        <w:sz w:val="36"/>
        <w:szCs w:val="36"/>
      </w:rPr>
      <w:t>SÜRECİ</w:t>
    </w:r>
    <w:r w:rsidR="004C6CB8" w:rsidRPr="00DF1359">
      <w:rPr>
        <w:b/>
        <w:bCs/>
        <w:sz w:val="36"/>
        <w:szCs w:val="36"/>
      </w:rPr>
      <w:t xml:space="preserve"> </w:t>
    </w:r>
  </w:p>
  <w:p w14:paraId="10E7B6F8" w14:textId="79A34650" w:rsidR="00F3419E" w:rsidRPr="00DF1359" w:rsidRDefault="002B51B4" w:rsidP="00DF1359">
    <w:pPr>
      <w:pStyle w:val="stBilgi"/>
      <w:jc w:val="center"/>
      <w:rPr>
        <w:b/>
        <w:bCs/>
        <w:sz w:val="36"/>
        <w:szCs w:val="36"/>
      </w:rPr>
    </w:pPr>
    <w:r>
      <w:rPr>
        <w:b/>
        <w:bCs/>
        <w:sz w:val="36"/>
        <w:szCs w:val="36"/>
      </w:rPr>
      <w:t xml:space="preserve">ADAY </w:t>
    </w:r>
    <w:r w:rsidR="00DB3F93" w:rsidRPr="00DF1359">
      <w:rPr>
        <w:b/>
        <w:bCs/>
        <w:sz w:val="36"/>
        <w:szCs w:val="36"/>
      </w:rPr>
      <w:t>ÖĞRENCİ</w:t>
    </w:r>
    <w:r w:rsidR="00C90345" w:rsidRPr="00DF1359">
      <w:rPr>
        <w:b/>
        <w:bCs/>
        <w:sz w:val="36"/>
        <w:szCs w:val="36"/>
      </w:rPr>
      <w:t xml:space="preserve"> </w:t>
    </w:r>
    <w:r w:rsidR="00F3419E" w:rsidRPr="00DF1359">
      <w:rPr>
        <w:b/>
        <w:bCs/>
        <w:sz w:val="36"/>
        <w:szCs w:val="36"/>
      </w:rPr>
      <w:t>AYDINLATMA METNİ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822"/>
    <w:multiLevelType w:val="hybridMultilevel"/>
    <w:tmpl w:val="AD088EF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8D46640"/>
    <w:multiLevelType w:val="hybridMultilevel"/>
    <w:tmpl w:val="ECB8D4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3C27D70"/>
    <w:multiLevelType w:val="hybridMultilevel"/>
    <w:tmpl w:val="EC228D58"/>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56011EB"/>
    <w:multiLevelType w:val="hybridMultilevel"/>
    <w:tmpl w:val="0D803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EE069C5"/>
    <w:multiLevelType w:val="hybridMultilevel"/>
    <w:tmpl w:val="D62A8E08"/>
    <w:lvl w:ilvl="0" w:tplc="041F000D">
      <w:start w:val="1"/>
      <w:numFmt w:val="bullet"/>
      <w:lvlText w:val=""/>
      <w:lvlJc w:val="left"/>
      <w:pPr>
        <w:ind w:left="720" w:hanging="360"/>
      </w:pPr>
      <w:rPr>
        <w:rFonts w:ascii="Wingdings" w:hAnsi="Wingdings" w:hint="default"/>
      </w:rPr>
    </w:lvl>
    <w:lvl w:ilvl="1" w:tplc="041F000D">
      <w:start w:val="1"/>
      <w:numFmt w:val="bullet"/>
      <w:lvlText w:val=""/>
      <w:lvlJc w:val="left"/>
      <w:pPr>
        <w:ind w:left="1440" w:hanging="360"/>
      </w:pPr>
      <w:rPr>
        <w:rFonts w:ascii="Wingdings" w:hAnsi="Wingdings"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5961059"/>
    <w:multiLevelType w:val="hybridMultilevel"/>
    <w:tmpl w:val="FA3C6268"/>
    <w:lvl w:ilvl="0" w:tplc="50FE910C">
      <w:start w:val="6698"/>
      <w:numFmt w:val="bullet"/>
      <w:lvlText w:val=""/>
      <w:lvlJc w:val="left"/>
      <w:pPr>
        <w:ind w:left="720" w:hanging="360"/>
      </w:pPr>
      <w:rPr>
        <w:rFonts w:ascii="Symbol" w:eastAsiaTheme="minorHAnsi" w:hAnsi="Symbol" w:cstheme="minorBid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9F071C8"/>
    <w:multiLevelType w:val="hybridMultilevel"/>
    <w:tmpl w:val="C23AA2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7018162B"/>
    <w:multiLevelType w:val="hybridMultilevel"/>
    <w:tmpl w:val="986C0ABE"/>
    <w:lvl w:ilvl="0" w:tplc="71741024">
      <w:start w:val="6698"/>
      <w:numFmt w:val="bullet"/>
      <w:lvlText w:val=""/>
      <w:lvlJc w:val="left"/>
      <w:pPr>
        <w:ind w:left="720" w:hanging="360"/>
      </w:pPr>
      <w:rPr>
        <w:rFonts w:ascii="Symbol" w:eastAsia="Times New Roman" w:hAnsi="Symbol" w:cstheme="minorHAns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4"/>
  </w:num>
  <w:num w:numId="5">
    <w:abstractNumId w:val="6"/>
  </w:num>
  <w:num w:numId="6">
    <w:abstractNumId w:val="1"/>
  </w:num>
  <w:num w:numId="7">
    <w:abstractNumId w:val="0"/>
  </w:num>
  <w:num w:numId="8">
    <w:abstractNumId w:val="8"/>
  </w:num>
  <w:num w:numId="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6F"/>
    <w:rsid w:val="000045F2"/>
    <w:rsid w:val="00004679"/>
    <w:rsid w:val="0000507E"/>
    <w:rsid w:val="0000682E"/>
    <w:rsid w:val="00011552"/>
    <w:rsid w:val="000128F4"/>
    <w:rsid w:val="000178BF"/>
    <w:rsid w:val="00020E46"/>
    <w:rsid w:val="00021BF3"/>
    <w:rsid w:val="000227C3"/>
    <w:rsid w:val="00022BFD"/>
    <w:rsid w:val="0002327F"/>
    <w:rsid w:val="00043143"/>
    <w:rsid w:val="00052113"/>
    <w:rsid w:val="00052647"/>
    <w:rsid w:val="00061F0D"/>
    <w:rsid w:val="00063C36"/>
    <w:rsid w:val="00070591"/>
    <w:rsid w:val="00071BBB"/>
    <w:rsid w:val="00074FFB"/>
    <w:rsid w:val="00083F3D"/>
    <w:rsid w:val="0008650C"/>
    <w:rsid w:val="00096D76"/>
    <w:rsid w:val="000B043E"/>
    <w:rsid w:val="000B2494"/>
    <w:rsid w:val="000C076B"/>
    <w:rsid w:val="000C3EA3"/>
    <w:rsid w:val="000C6AF6"/>
    <w:rsid w:val="000E0E81"/>
    <w:rsid w:val="000F1EA2"/>
    <w:rsid w:val="000F3BD2"/>
    <w:rsid w:val="00107544"/>
    <w:rsid w:val="00122453"/>
    <w:rsid w:val="00122598"/>
    <w:rsid w:val="00131A5D"/>
    <w:rsid w:val="0013287A"/>
    <w:rsid w:val="0013752D"/>
    <w:rsid w:val="00146223"/>
    <w:rsid w:val="001469BB"/>
    <w:rsid w:val="00146AC0"/>
    <w:rsid w:val="00156801"/>
    <w:rsid w:val="001606FC"/>
    <w:rsid w:val="00160F53"/>
    <w:rsid w:val="001623F7"/>
    <w:rsid w:val="00165494"/>
    <w:rsid w:val="00171A4D"/>
    <w:rsid w:val="001748CC"/>
    <w:rsid w:val="00186316"/>
    <w:rsid w:val="001905A3"/>
    <w:rsid w:val="0019137E"/>
    <w:rsid w:val="00197B6E"/>
    <w:rsid w:val="001A2032"/>
    <w:rsid w:val="001A6637"/>
    <w:rsid w:val="001A6E43"/>
    <w:rsid w:val="001B5986"/>
    <w:rsid w:val="001C4E72"/>
    <w:rsid w:val="001E4843"/>
    <w:rsid w:val="001F5049"/>
    <w:rsid w:val="00203B73"/>
    <w:rsid w:val="002048FF"/>
    <w:rsid w:val="00207371"/>
    <w:rsid w:val="00213339"/>
    <w:rsid w:val="002235ED"/>
    <w:rsid w:val="002235F9"/>
    <w:rsid w:val="002245AA"/>
    <w:rsid w:val="00226A42"/>
    <w:rsid w:val="0022746B"/>
    <w:rsid w:val="00227C80"/>
    <w:rsid w:val="00230C3A"/>
    <w:rsid w:val="002328E8"/>
    <w:rsid w:val="00232EE7"/>
    <w:rsid w:val="00237406"/>
    <w:rsid w:val="00253EF6"/>
    <w:rsid w:val="002778B4"/>
    <w:rsid w:val="002800C2"/>
    <w:rsid w:val="002920F3"/>
    <w:rsid w:val="002A28EE"/>
    <w:rsid w:val="002A3D84"/>
    <w:rsid w:val="002B2A2A"/>
    <w:rsid w:val="002B35B7"/>
    <w:rsid w:val="002B51B4"/>
    <w:rsid w:val="002B5B83"/>
    <w:rsid w:val="002C2D50"/>
    <w:rsid w:val="002C52AE"/>
    <w:rsid w:val="002C5B6D"/>
    <w:rsid w:val="002C5C34"/>
    <w:rsid w:val="002C6D35"/>
    <w:rsid w:val="002D180B"/>
    <w:rsid w:val="002D5772"/>
    <w:rsid w:val="002E675B"/>
    <w:rsid w:val="002F39FF"/>
    <w:rsid w:val="002F4E7E"/>
    <w:rsid w:val="00307750"/>
    <w:rsid w:val="003119D1"/>
    <w:rsid w:val="00323B7E"/>
    <w:rsid w:val="0032457B"/>
    <w:rsid w:val="00325F79"/>
    <w:rsid w:val="00330A21"/>
    <w:rsid w:val="00341B4E"/>
    <w:rsid w:val="00342FE1"/>
    <w:rsid w:val="003476BC"/>
    <w:rsid w:val="00354817"/>
    <w:rsid w:val="00356DBE"/>
    <w:rsid w:val="003642BC"/>
    <w:rsid w:val="00366C8C"/>
    <w:rsid w:val="0037547A"/>
    <w:rsid w:val="00391009"/>
    <w:rsid w:val="003953AD"/>
    <w:rsid w:val="003A23FC"/>
    <w:rsid w:val="003B0209"/>
    <w:rsid w:val="003B3496"/>
    <w:rsid w:val="003B5B1B"/>
    <w:rsid w:val="003B5B73"/>
    <w:rsid w:val="003B7A67"/>
    <w:rsid w:val="003C1A76"/>
    <w:rsid w:val="003C2043"/>
    <w:rsid w:val="003C326C"/>
    <w:rsid w:val="003D6E11"/>
    <w:rsid w:val="003D6ED6"/>
    <w:rsid w:val="003E2C03"/>
    <w:rsid w:val="003E56E6"/>
    <w:rsid w:val="003F5FF1"/>
    <w:rsid w:val="004079EB"/>
    <w:rsid w:val="00415E04"/>
    <w:rsid w:val="00426716"/>
    <w:rsid w:val="00437256"/>
    <w:rsid w:val="0044009B"/>
    <w:rsid w:val="004405E5"/>
    <w:rsid w:val="00444D49"/>
    <w:rsid w:val="00446BF7"/>
    <w:rsid w:val="0046546F"/>
    <w:rsid w:val="00466CD7"/>
    <w:rsid w:val="004715F1"/>
    <w:rsid w:val="004875E3"/>
    <w:rsid w:val="004948A3"/>
    <w:rsid w:val="004A298E"/>
    <w:rsid w:val="004A43C4"/>
    <w:rsid w:val="004A5846"/>
    <w:rsid w:val="004A6209"/>
    <w:rsid w:val="004B0B05"/>
    <w:rsid w:val="004B224D"/>
    <w:rsid w:val="004B262C"/>
    <w:rsid w:val="004B7E6F"/>
    <w:rsid w:val="004C1A91"/>
    <w:rsid w:val="004C63E2"/>
    <w:rsid w:val="004C6BC7"/>
    <w:rsid w:val="004C6CB8"/>
    <w:rsid w:val="004D1E38"/>
    <w:rsid w:val="004D79BE"/>
    <w:rsid w:val="004E3208"/>
    <w:rsid w:val="004E5249"/>
    <w:rsid w:val="004F2108"/>
    <w:rsid w:val="004F3C77"/>
    <w:rsid w:val="004F5A7E"/>
    <w:rsid w:val="00504678"/>
    <w:rsid w:val="00507E32"/>
    <w:rsid w:val="00533B36"/>
    <w:rsid w:val="0053679F"/>
    <w:rsid w:val="00537DAC"/>
    <w:rsid w:val="00545229"/>
    <w:rsid w:val="00547AA2"/>
    <w:rsid w:val="0055391D"/>
    <w:rsid w:val="005569B0"/>
    <w:rsid w:val="00566FC2"/>
    <w:rsid w:val="00571FDA"/>
    <w:rsid w:val="00574016"/>
    <w:rsid w:val="00584726"/>
    <w:rsid w:val="00587EC1"/>
    <w:rsid w:val="005911A8"/>
    <w:rsid w:val="005915B2"/>
    <w:rsid w:val="005A1519"/>
    <w:rsid w:val="005A233C"/>
    <w:rsid w:val="005A6C86"/>
    <w:rsid w:val="005B0439"/>
    <w:rsid w:val="005B1AD2"/>
    <w:rsid w:val="005B2671"/>
    <w:rsid w:val="005B3704"/>
    <w:rsid w:val="005C5023"/>
    <w:rsid w:val="005C6D0C"/>
    <w:rsid w:val="005D13EA"/>
    <w:rsid w:val="005D6EA0"/>
    <w:rsid w:val="005D74B7"/>
    <w:rsid w:val="005E375B"/>
    <w:rsid w:val="005E4408"/>
    <w:rsid w:val="005F5301"/>
    <w:rsid w:val="005F6A30"/>
    <w:rsid w:val="005F74AF"/>
    <w:rsid w:val="00602C61"/>
    <w:rsid w:val="00603F22"/>
    <w:rsid w:val="00606936"/>
    <w:rsid w:val="00611567"/>
    <w:rsid w:val="0062250A"/>
    <w:rsid w:val="0062392A"/>
    <w:rsid w:val="00626C7B"/>
    <w:rsid w:val="00627063"/>
    <w:rsid w:val="00627B74"/>
    <w:rsid w:val="00627FC2"/>
    <w:rsid w:val="006325A2"/>
    <w:rsid w:val="0064076C"/>
    <w:rsid w:val="00640E35"/>
    <w:rsid w:val="00641012"/>
    <w:rsid w:val="0064329B"/>
    <w:rsid w:val="00645964"/>
    <w:rsid w:val="0065194F"/>
    <w:rsid w:val="00667E5C"/>
    <w:rsid w:val="00673A82"/>
    <w:rsid w:val="00677E4B"/>
    <w:rsid w:val="00680CDD"/>
    <w:rsid w:val="0068519D"/>
    <w:rsid w:val="0069351D"/>
    <w:rsid w:val="006B3CDE"/>
    <w:rsid w:val="006B42E2"/>
    <w:rsid w:val="006C1E4F"/>
    <w:rsid w:val="006C722F"/>
    <w:rsid w:val="006D09AE"/>
    <w:rsid w:val="006D27BF"/>
    <w:rsid w:val="006D6970"/>
    <w:rsid w:val="006E240D"/>
    <w:rsid w:val="006E28CC"/>
    <w:rsid w:val="006E2B94"/>
    <w:rsid w:val="006E3956"/>
    <w:rsid w:val="006F12D9"/>
    <w:rsid w:val="006F173F"/>
    <w:rsid w:val="0070057B"/>
    <w:rsid w:val="0070200E"/>
    <w:rsid w:val="007024E2"/>
    <w:rsid w:val="007231E4"/>
    <w:rsid w:val="007234B1"/>
    <w:rsid w:val="00732637"/>
    <w:rsid w:val="00733716"/>
    <w:rsid w:val="00741278"/>
    <w:rsid w:val="00743ED3"/>
    <w:rsid w:val="007461B3"/>
    <w:rsid w:val="00755D52"/>
    <w:rsid w:val="00761117"/>
    <w:rsid w:val="00763075"/>
    <w:rsid w:val="00765ED3"/>
    <w:rsid w:val="007660F3"/>
    <w:rsid w:val="007669BB"/>
    <w:rsid w:val="007764B7"/>
    <w:rsid w:val="0078546A"/>
    <w:rsid w:val="00785D19"/>
    <w:rsid w:val="00793307"/>
    <w:rsid w:val="0079343B"/>
    <w:rsid w:val="00795CFE"/>
    <w:rsid w:val="007A05F2"/>
    <w:rsid w:val="007A1EEE"/>
    <w:rsid w:val="007A6C48"/>
    <w:rsid w:val="007C268D"/>
    <w:rsid w:val="007C4AE7"/>
    <w:rsid w:val="007D2E1C"/>
    <w:rsid w:val="007D61E2"/>
    <w:rsid w:val="007E067E"/>
    <w:rsid w:val="007E32C8"/>
    <w:rsid w:val="007E7DC4"/>
    <w:rsid w:val="00812993"/>
    <w:rsid w:val="008143BD"/>
    <w:rsid w:val="008254AC"/>
    <w:rsid w:val="0083055A"/>
    <w:rsid w:val="00831CD3"/>
    <w:rsid w:val="00836323"/>
    <w:rsid w:val="0084048D"/>
    <w:rsid w:val="0085058A"/>
    <w:rsid w:val="008524EF"/>
    <w:rsid w:val="008528F2"/>
    <w:rsid w:val="00852F7E"/>
    <w:rsid w:val="00855AB9"/>
    <w:rsid w:val="00880F87"/>
    <w:rsid w:val="00883A3F"/>
    <w:rsid w:val="00887AD2"/>
    <w:rsid w:val="008901DB"/>
    <w:rsid w:val="00891FA3"/>
    <w:rsid w:val="00892CE8"/>
    <w:rsid w:val="0089368C"/>
    <w:rsid w:val="00896DC5"/>
    <w:rsid w:val="008A01C6"/>
    <w:rsid w:val="008A5899"/>
    <w:rsid w:val="008B1877"/>
    <w:rsid w:val="008C0A26"/>
    <w:rsid w:val="008C0CDC"/>
    <w:rsid w:val="008C66D8"/>
    <w:rsid w:val="008C6D35"/>
    <w:rsid w:val="008E462C"/>
    <w:rsid w:val="008F5D2D"/>
    <w:rsid w:val="008F76A6"/>
    <w:rsid w:val="0090076A"/>
    <w:rsid w:val="00901BD6"/>
    <w:rsid w:val="00904015"/>
    <w:rsid w:val="00904252"/>
    <w:rsid w:val="00904C03"/>
    <w:rsid w:val="009132F9"/>
    <w:rsid w:val="0091426C"/>
    <w:rsid w:val="0091566F"/>
    <w:rsid w:val="00920F90"/>
    <w:rsid w:val="00926FA8"/>
    <w:rsid w:val="0093181B"/>
    <w:rsid w:val="009319C5"/>
    <w:rsid w:val="0093694A"/>
    <w:rsid w:val="00943FBC"/>
    <w:rsid w:val="00945342"/>
    <w:rsid w:val="009536E1"/>
    <w:rsid w:val="00954B90"/>
    <w:rsid w:val="009638AA"/>
    <w:rsid w:val="0096466C"/>
    <w:rsid w:val="009714A5"/>
    <w:rsid w:val="00971E9C"/>
    <w:rsid w:val="00974FB1"/>
    <w:rsid w:val="00975461"/>
    <w:rsid w:val="00975B32"/>
    <w:rsid w:val="00983A37"/>
    <w:rsid w:val="00984541"/>
    <w:rsid w:val="009928C7"/>
    <w:rsid w:val="009B48BB"/>
    <w:rsid w:val="009C0254"/>
    <w:rsid w:val="009C6C85"/>
    <w:rsid w:val="009E2A09"/>
    <w:rsid w:val="009E2B5D"/>
    <w:rsid w:val="009E68C9"/>
    <w:rsid w:val="009F262B"/>
    <w:rsid w:val="009F2CE2"/>
    <w:rsid w:val="009F3885"/>
    <w:rsid w:val="009F444D"/>
    <w:rsid w:val="009F690C"/>
    <w:rsid w:val="009F6EE9"/>
    <w:rsid w:val="00A01332"/>
    <w:rsid w:val="00A05983"/>
    <w:rsid w:val="00A170BF"/>
    <w:rsid w:val="00A22567"/>
    <w:rsid w:val="00A24086"/>
    <w:rsid w:val="00A27E25"/>
    <w:rsid w:val="00A40ED5"/>
    <w:rsid w:val="00A43CBE"/>
    <w:rsid w:val="00A540E9"/>
    <w:rsid w:val="00A57FDC"/>
    <w:rsid w:val="00A644DE"/>
    <w:rsid w:val="00A671C1"/>
    <w:rsid w:val="00A76970"/>
    <w:rsid w:val="00A80145"/>
    <w:rsid w:val="00A87F05"/>
    <w:rsid w:val="00A909EC"/>
    <w:rsid w:val="00A92B6F"/>
    <w:rsid w:val="00A93372"/>
    <w:rsid w:val="00A95175"/>
    <w:rsid w:val="00A95978"/>
    <w:rsid w:val="00A9798E"/>
    <w:rsid w:val="00AB7029"/>
    <w:rsid w:val="00AB7688"/>
    <w:rsid w:val="00AC09F1"/>
    <w:rsid w:val="00AC3089"/>
    <w:rsid w:val="00AC380E"/>
    <w:rsid w:val="00AC3A83"/>
    <w:rsid w:val="00AC5081"/>
    <w:rsid w:val="00AC56A9"/>
    <w:rsid w:val="00AC6753"/>
    <w:rsid w:val="00AD1CE2"/>
    <w:rsid w:val="00AD3C18"/>
    <w:rsid w:val="00AD3DB1"/>
    <w:rsid w:val="00AD3F9C"/>
    <w:rsid w:val="00AD630F"/>
    <w:rsid w:val="00AD6440"/>
    <w:rsid w:val="00AF13A3"/>
    <w:rsid w:val="00AF32D5"/>
    <w:rsid w:val="00B02DA4"/>
    <w:rsid w:val="00B14CEE"/>
    <w:rsid w:val="00B17495"/>
    <w:rsid w:val="00B20355"/>
    <w:rsid w:val="00B237E3"/>
    <w:rsid w:val="00B27171"/>
    <w:rsid w:val="00B27B3E"/>
    <w:rsid w:val="00B305B0"/>
    <w:rsid w:val="00B417B6"/>
    <w:rsid w:val="00B45EB7"/>
    <w:rsid w:val="00B46923"/>
    <w:rsid w:val="00B5061E"/>
    <w:rsid w:val="00B560FA"/>
    <w:rsid w:val="00B63CC3"/>
    <w:rsid w:val="00B651B4"/>
    <w:rsid w:val="00B70B07"/>
    <w:rsid w:val="00B70B95"/>
    <w:rsid w:val="00B7261F"/>
    <w:rsid w:val="00B83E50"/>
    <w:rsid w:val="00B83E9A"/>
    <w:rsid w:val="00B85243"/>
    <w:rsid w:val="00B85322"/>
    <w:rsid w:val="00B908A8"/>
    <w:rsid w:val="00B93B30"/>
    <w:rsid w:val="00B9477F"/>
    <w:rsid w:val="00B96AF1"/>
    <w:rsid w:val="00BA18CE"/>
    <w:rsid w:val="00BA295D"/>
    <w:rsid w:val="00BB3A46"/>
    <w:rsid w:val="00BB5722"/>
    <w:rsid w:val="00BB5D2C"/>
    <w:rsid w:val="00BB7A40"/>
    <w:rsid w:val="00BD023E"/>
    <w:rsid w:val="00BD0251"/>
    <w:rsid w:val="00BD5189"/>
    <w:rsid w:val="00BD7C7B"/>
    <w:rsid w:val="00BE12FC"/>
    <w:rsid w:val="00BE31A5"/>
    <w:rsid w:val="00BE60D9"/>
    <w:rsid w:val="00BF3326"/>
    <w:rsid w:val="00BF5DB2"/>
    <w:rsid w:val="00C01D78"/>
    <w:rsid w:val="00C02FC1"/>
    <w:rsid w:val="00C10CE3"/>
    <w:rsid w:val="00C1343F"/>
    <w:rsid w:val="00C164F4"/>
    <w:rsid w:val="00C16F64"/>
    <w:rsid w:val="00C25147"/>
    <w:rsid w:val="00C34126"/>
    <w:rsid w:val="00C35950"/>
    <w:rsid w:val="00C37605"/>
    <w:rsid w:val="00C52E6E"/>
    <w:rsid w:val="00C70705"/>
    <w:rsid w:val="00C722D0"/>
    <w:rsid w:val="00C756C8"/>
    <w:rsid w:val="00C75731"/>
    <w:rsid w:val="00C77D64"/>
    <w:rsid w:val="00C80682"/>
    <w:rsid w:val="00C84E6D"/>
    <w:rsid w:val="00C87681"/>
    <w:rsid w:val="00C87A69"/>
    <w:rsid w:val="00C90345"/>
    <w:rsid w:val="00C91E30"/>
    <w:rsid w:val="00CA00FC"/>
    <w:rsid w:val="00CA1857"/>
    <w:rsid w:val="00CA5AD5"/>
    <w:rsid w:val="00CB4B92"/>
    <w:rsid w:val="00CC116D"/>
    <w:rsid w:val="00CD40D4"/>
    <w:rsid w:val="00CE11BE"/>
    <w:rsid w:val="00CE49C1"/>
    <w:rsid w:val="00CE4A36"/>
    <w:rsid w:val="00CE6539"/>
    <w:rsid w:val="00CF7410"/>
    <w:rsid w:val="00D00CD4"/>
    <w:rsid w:val="00D07E2E"/>
    <w:rsid w:val="00D11472"/>
    <w:rsid w:val="00D1471C"/>
    <w:rsid w:val="00D245AC"/>
    <w:rsid w:val="00D31508"/>
    <w:rsid w:val="00D37871"/>
    <w:rsid w:val="00D40CB5"/>
    <w:rsid w:val="00D46E8F"/>
    <w:rsid w:val="00D5141F"/>
    <w:rsid w:val="00D53FC6"/>
    <w:rsid w:val="00D55B27"/>
    <w:rsid w:val="00D60853"/>
    <w:rsid w:val="00D61413"/>
    <w:rsid w:val="00D616AB"/>
    <w:rsid w:val="00D743B3"/>
    <w:rsid w:val="00D75E94"/>
    <w:rsid w:val="00D84174"/>
    <w:rsid w:val="00DA2510"/>
    <w:rsid w:val="00DA2A8C"/>
    <w:rsid w:val="00DA2DC7"/>
    <w:rsid w:val="00DA357F"/>
    <w:rsid w:val="00DB0E57"/>
    <w:rsid w:val="00DB3227"/>
    <w:rsid w:val="00DB3F93"/>
    <w:rsid w:val="00DB6E4F"/>
    <w:rsid w:val="00DD4FDE"/>
    <w:rsid w:val="00DD7B10"/>
    <w:rsid w:val="00DE0723"/>
    <w:rsid w:val="00DE4B5F"/>
    <w:rsid w:val="00DF0427"/>
    <w:rsid w:val="00DF1359"/>
    <w:rsid w:val="00E05EE3"/>
    <w:rsid w:val="00E07645"/>
    <w:rsid w:val="00E1081A"/>
    <w:rsid w:val="00E142B5"/>
    <w:rsid w:val="00E221A2"/>
    <w:rsid w:val="00E34C03"/>
    <w:rsid w:val="00E34D47"/>
    <w:rsid w:val="00E403F3"/>
    <w:rsid w:val="00E433B2"/>
    <w:rsid w:val="00E45DC8"/>
    <w:rsid w:val="00E47919"/>
    <w:rsid w:val="00E47A7D"/>
    <w:rsid w:val="00E54691"/>
    <w:rsid w:val="00E57967"/>
    <w:rsid w:val="00E63B02"/>
    <w:rsid w:val="00E6496F"/>
    <w:rsid w:val="00E7268B"/>
    <w:rsid w:val="00E74F37"/>
    <w:rsid w:val="00E76371"/>
    <w:rsid w:val="00E76AED"/>
    <w:rsid w:val="00E865AF"/>
    <w:rsid w:val="00E933CE"/>
    <w:rsid w:val="00E93CE1"/>
    <w:rsid w:val="00E95FD5"/>
    <w:rsid w:val="00EA46A1"/>
    <w:rsid w:val="00EA6351"/>
    <w:rsid w:val="00EA6463"/>
    <w:rsid w:val="00EB7FF9"/>
    <w:rsid w:val="00EC01C2"/>
    <w:rsid w:val="00EC1430"/>
    <w:rsid w:val="00ED7CC7"/>
    <w:rsid w:val="00EE26F2"/>
    <w:rsid w:val="00EF12A6"/>
    <w:rsid w:val="00EF5F52"/>
    <w:rsid w:val="00F03C24"/>
    <w:rsid w:val="00F05D9A"/>
    <w:rsid w:val="00F13D23"/>
    <w:rsid w:val="00F15B80"/>
    <w:rsid w:val="00F15FA1"/>
    <w:rsid w:val="00F16D22"/>
    <w:rsid w:val="00F24C0C"/>
    <w:rsid w:val="00F26723"/>
    <w:rsid w:val="00F3219C"/>
    <w:rsid w:val="00F3419E"/>
    <w:rsid w:val="00F361AB"/>
    <w:rsid w:val="00F475A0"/>
    <w:rsid w:val="00F526BB"/>
    <w:rsid w:val="00F622E5"/>
    <w:rsid w:val="00F6582A"/>
    <w:rsid w:val="00F67060"/>
    <w:rsid w:val="00F67839"/>
    <w:rsid w:val="00F70007"/>
    <w:rsid w:val="00F70C43"/>
    <w:rsid w:val="00F75ED4"/>
    <w:rsid w:val="00F81879"/>
    <w:rsid w:val="00F85944"/>
    <w:rsid w:val="00F85DDC"/>
    <w:rsid w:val="00F944A2"/>
    <w:rsid w:val="00F9580B"/>
    <w:rsid w:val="00F97B6A"/>
    <w:rsid w:val="00FB1C2E"/>
    <w:rsid w:val="00FB3AA1"/>
    <w:rsid w:val="00FB3AB2"/>
    <w:rsid w:val="00FB7DB4"/>
    <w:rsid w:val="00FC0D2F"/>
    <w:rsid w:val="00FC15BD"/>
    <w:rsid w:val="00FD05AF"/>
    <w:rsid w:val="00FD23BB"/>
    <w:rsid w:val="00FE10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4AC87"/>
  <w15:chartTrackingRefBased/>
  <w15:docId w15:val="{8DB86D58-430D-4D3A-A565-C085F30B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semiHidden/>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semiHidden/>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 w:type="paragraph" w:customStyle="1" w:styleId="rtejustify">
    <w:name w:val="rtejustify"/>
    <w:basedOn w:val="Normal"/>
    <w:rsid w:val="00BD025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5162460298377385190gmail-msolistparagraph">
    <w:name w:val="m_5162460298377385190gmail-msolistparagraph"/>
    <w:basedOn w:val="Normal"/>
    <w:rsid w:val="00EF12A6"/>
    <w:pPr>
      <w:spacing w:before="100" w:beforeAutospacing="1" w:after="100" w:afterAutospacing="1" w:line="240" w:lineRule="auto"/>
    </w:pPr>
    <w:rPr>
      <w:rFonts w:ascii="Times New Roman" w:eastAsiaTheme="minorEastAsia" w:hAnsi="Times New Roman" w:cs="Times New Roman"/>
      <w:sz w:val="24"/>
      <w:szCs w:val="24"/>
      <w:lang w:eastAsia="tr-TR"/>
    </w:rPr>
  </w:style>
  <w:style w:type="character" w:customStyle="1" w:styleId="zmlenmeyenBahsetme3">
    <w:name w:val="Çözümlenmeyen Bahsetme3"/>
    <w:basedOn w:val="VarsaylanParagrafYazTipi"/>
    <w:uiPriority w:val="99"/>
    <w:semiHidden/>
    <w:unhideWhenUsed/>
    <w:rsid w:val="00A05983"/>
    <w:rPr>
      <w:color w:val="605E5C"/>
      <w:shd w:val="clear" w:color="auto" w:fill="E1DFDD"/>
    </w:rPr>
  </w:style>
  <w:style w:type="character" w:customStyle="1" w:styleId="zmlenmeyenBahsetme4">
    <w:name w:val="Çözümlenmeyen Bahsetme4"/>
    <w:basedOn w:val="VarsaylanParagrafYazTipi"/>
    <w:uiPriority w:val="99"/>
    <w:semiHidden/>
    <w:unhideWhenUsed/>
    <w:rsid w:val="0062250A"/>
    <w:rPr>
      <w:color w:val="605E5C"/>
      <w:shd w:val="clear" w:color="auto" w:fill="E1DFDD"/>
    </w:rPr>
  </w:style>
  <w:style w:type="character" w:customStyle="1" w:styleId="UnresolvedMention">
    <w:name w:val="Unresolved Mention"/>
    <w:basedOn w:val="VarsaylanParagrafYazTipi"/>
    <w:uiPriority w:val="99"/>
    <w:semiHidden/>
    <w:unhideWhenUsed/>
    <w:rsid w:val="00071B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5260">
      <w:bodyDiv w:val="1"/>
      <w:marLeft w:val="0"/>
      <w:marRight w:val="0"/>
      <w:marTop w:val="0"/>
      <w:marBottom w:val="0"/>
      <w:divBdr>
        <w:top w:val="none" w:sz="0" w:space="0" w:color="auto"/>
        <w:left w:val="none" w:sz="0" w:space="0" w:color="auto"/>
        <w:bottom w:val="none" w:sz="0" w:space="0" w:color="auto"/>
        <w:right w:val="none" w:sz="0" w:space="0" w:color="auto"/>
      </w:divBdr>
    </w:div>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211772062">
      <w:bodyDiv w:val="1"/>
      <w:marLeft w:val="0"/>
      <w:marRight w:val="0"/>
      <w:marTop w:val="0"/>
      <w:marBottom w:val="0"/>
      <w:divBdr>
        <w:top w:val="none" w:sz="0" w:space="0" w:color="auto"/>
        <w:left w:val="none" w:sz="0" w:space="0" w:color="auto"/>
        <w:bottom w:val="none" w:sz="0" w:space="0" w:color="auto"/>
        <w:right w:val="none" w:sz="0" w:space="0" w:color="auto"/>
      </w:divBdr>
    </w:div>
    <w:div w:id="291643051">
      <w:bodyDiv w:val="1"/>
      <w:marLeft w:val="0"/>
      <w:marRight w:val="0"/>
      <w:marTop w:val="0"/>
      <w:marBottom w:val="0"/>
      <w:divBdr>
        <w:top w:val="none" w:sz="0" w:space="0" w:color="auto"/>
        <w:left w:val="none" w:sz="0" w:space="0" w:color="auto"/>
        <w:bottom w:val="none" w:sz="0" w:space="0" w:color="auto"/>
        <w:right w:val="none" w:sz="0" w:space="0" w:color="auto"/>
      </w:divBdr>
    </w:div>
    <w:div w:id="304238270">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442697283">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639187515">
      <w:bodyDiv w:val="1"/>
      <w:marLeft w:val="0"/>
      <w:marRight w:val="0"/>
      <w:marTop w:val="0"/>
      <w:marBottom w:val="0"/>
      <w:divBdr>
        <w:top w:val="none" w:sz="0" w:space="0" w:color="auto"/>
        <w:left w:val="none" w:sz="0" w:space="0" w:color="auto"/>
        <w:bottom w:val="none" w:sz="0" w:space="0" w:color="auto"/>
        <w:right w:val="none" w:sz="0" w:space="0" w:color="auto"/>
      </w:divBdr>
    </w:div>
    <w:div w:id="761610193">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898323543">
      <w:bodyDiv w:val="1"/>
      <w:marLeft w:val="0"/>
      <w:marRight w:val="0"/>
      <w:marTop w:val="0"/>
      <w:marBottom w:val="0"/>
      <w:divBdr>
        <w:top w:val="none" w:sz="0" w:space="0" w:color="auto"/>
        <w:left w:val="none" w:sz="0" w:space="0" w:color="auto"/>
        <w:bottom w:val="none" w:sz="0" w:space="0" w:color="auto"/>
        <w:right w:val="none" w:sz="0" w:space="0" w:color="auto"/>
      </w:divBdr>
    </w:div>
    <w:div w:id="898443559">
      <w:bodyDiv w:val="1"/>
      <w:marLeft w:val="0"/>
      <w:marRight w:val="0"/>
      <w:marTop w:val="0"/>
      <w:marBottom w:val="0"/>
      <w:divBdr>
        <w:top w:val="none" w:sz="0" w:space="0" w:color="auto"/>
        <w:left w:val="none" w:sz="0" w:space="0" w:color="auto"/>
        <w:bottom w:val="none" w:sz="0" w:space="0" w:color="auto"/>
        <w:right w:val="none" w:sz="0" w:space="0" w:color="auto"/>
      </w:divBdr>
    </w:div>
    <w:div w:id="915866687">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04863591">
      <w:bodyDiv w:val="1"/>
      <w:marLeft w:val="0"/>
      <w:marRight w:val="0"/>
      <w:marTop w:val="0"/>
      <w:marBottom w:val="0"/>
      <w:divBdr>
        <w:top w:val="none" w:sz="0" w:space="0" w:color="auto"/>
        <w:left w:val="none" w:sz="0" w:space="0" w:color="auto"/>
        <w:bottom w:val="none" w:sz="0" w:space="0" w:color="auto"/>
        <w:right w:val="none" w:sz="0" w:space="0" w:color="auto"/>
      </w:divBdr>
      <w:divsChild>
        <w:div w:id="1848515491">
          <w:marLeft w:val="0"/>
          <w:marRight w:val="0"/>
          <w:marTop w:val="0"/>
          <w:marBottom w:val="0"/>
          <w:divBdr>
            <w:top w:val="none" w:sz="0" w:space="0" w:color="auto"/>
            <w:left w:val="none" w:sz="0" w:space="0" w:color="auto"/>
            <w:bottom w:val="none" w:sz="0" w:space="0" w:color="auto"/>
            <w:right w:val="none" w:sz="0" w:space="0" w:color="auto"/>
          </w:divBdr>
        </w:div>
      </w:divsChild>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066026490">
      <w:bodyDiv w:val="1"/>
      <w:marLeft w:val="0"/>
      <w:marRight w:val="0"/>
      <w:marTop w:val="0"/>
      <w:marBottom w:val="0"/>
      <w:divBdr>
        <w:top w:val="none" w:sz="0" w:space="0" w:color="auto"/>
        <w:left w:val="none" w:sz="0" w:space="0" w:color="auto"/>
        <w:bottom w:val="none" w:sz="0" w:space="0" w:color="auto"/>
        <w:right w:val="none" w:sz="0" w:space="0" w:color="auto"/>
      </w:divBdr>
    </w:div>
    <w:div w:id="1260483906">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458792856">
      <w:bodyDiv w:val="1"/>
      <w:marLeft w:val="0"/>
      <w:marRight w:val="0"/>
      <w:marTop w:val="0"/>
      <w:marBottom w:val="0"/>
      <w:divBdr>
        <w:top w:val="none" w:sz="0" w:space="0" w:color="auto"/>
        <w:left w:val="none" w:sz="0" w:space="0" w:color="auto"/>
        <w:bottom w:val="none" w:sz="0" w:space="0" w:color="auto"/>
        <w:right w:val="none" w:sz="0" w:space="0" w:color="auto"/>
      </w:divBdr>
    </w:div>
    <w:div w:id="1542523033">
      <w:bodyDiv w:val="1"/>
      <w:marLeft w:val="0"/>
      <w:marRight w:val="0"/>
      <w:marTop w:val="0"/>
      <w:marBottom w:val="0"/>
      <w:divBdr>
        <w:top w:val="none" w:sz="0" w:space="0" w:color="auto"/>
        <w:left w:val="none" w:sz="0" w:space="0" w:color="auto"/>
        <w:bottom w:val="none" w:sz="0" w:space="0" w:color="auto"/>
        <w:right w:val="none" w:sz="0" w:space="0" w:color="auto"/>
      </w:divBdr>
    </w:div>
    <w:div w:id="1651709743">
      <w:bodyDiv w:val="1"/>
      <w:marLeft w:val="0"/>
      <w:marRight w:val="0"/>
      <w:marTop w:val="0"/>
      <w:marBottom w:val="0"/>
      <w:divBdr>
        <w:top w:val="none" w:sz="0" w:space="0" w:color="auto"/>
        <w:left w:val="none" w:sz="0" w:space="0" w:color="auto"/>
        <w:bottom w:val="none" w:sz="0" w:space="0" w:color="auto"/>
        <w:right w:val="none" w:sz="0" w:space="0" w:color="auto"/>
      </w:divBdr>
    </w:div>
    <w:div w:id="1749228367">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1896428475">
      <w:bodyDiv w:val="1"/>
      <w:marLeft w:val="0"/>
      <w:marRight w:val="0"/>
      <w:marTop w:val="0"/>
      <w:marBottom w:val="0"/>
      <w:divBdr>
        <w:top w:val="none" w:sz="0" w:space="0" w:color="auto"/>
        <w:left w:val="none" w:sz="0" w:space="0" w:color="auto"/>
        <w:bottom w:val="none" w:sz="0" w:space="0" w:color="auto"/>
        <w:right w:val="none" w:sz="0" w:space="0" w:color="auto"/>
      </w:divBdr>
    </w:div>
    <w:div w:id="2025090055">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 w:id="2108571331">
      <w:bodyDiv w:val="1"/>
      <w:marLeft w:val="0"/>
      <w:marRight w:val="0"/>
      <w:marTop w:val="0"/>
      <w:marBottom w:val="0"/>
      <w:divBdr>
        <w:top w:val="none" w:sz="0" w:space="0" w:color="auto"/>
        <w:left w:val="none" w:sz="0" w:space="0" w:color="auto"/>
        <w:bottom w:val="none" w:sz="0" w:space="0" w:color="auto"/>
        <w:right w:val="none" w:sz="0" w:space="0" w:color="auto"/>
      </w:divBdr>
    </w:div>
    <w:div w:id="214692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yte.edu.t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vkk@iyte.edu.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yte.edu.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yte@hs01.kep.tr" TargetMode="External"/><Relationship Id="rId4" Type="http://schemas.openxmlformats.org/officeDocument/2006/relationships/settings" Target="settings.xml"/><Relationship Id="rId9" Type="http://schemas.openxmlformats.org/officeDocument/2006/relationships/hyperlink" Target="mailto:kvkk@iyte.edu.tr" TargetMode="Externa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D7B47-3DD1-4E68-ACBB-CF6EE612B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1595</Words>
  <Characters>9094</Characters>
  <Application>Microsoft Office Word</Application>
  <DocSecurity>0</DocSecurity>
  <Lines>75</Lines>
  <Paragraphs>21</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10668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ahmathak</cp:lastModifiedBy>
  <cp:revision>4</cp:revision>
  <cp:lastPrinted>2021-08-27T07:05:00Z</cp:lastPrinted>
  <dcterms:created xsi:type="dcterms:W3CDTF">2021-08-27T08:36:00Z</dcterms:created>
  <dcterms:modified xsi:type="dcterms:W3CDTF">2021-08-27T12:20:00Z</dcterms:modified>
</cp:coreProperties>
</file>